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08B16AFE"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386611F9">
            <wp:simplePos x="0" y="0"/>
            <wp:positionH relativeFrom="column">
              <wp:posOffset>-414020</wp:posOffset>
            </wp:positionH>
            <wp:positionV relativeFrom="paragraph">
              <wp:posOffset>25400</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8917D8">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21.65pt;height:68.25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736074518" r:id="rId13"/>
        </w:object>
      </w:r>
      <w:r w:rsidR="00800E42" w:rsidRPr="00996C68">
        <w:rPr>
          <w:rFonts w:ascii="Calibri" w:hAnsi="Calibri" w:cs="Arial"/>
          <w:b/>
          <w:bCs/>
          <w:noProof/>
          <w:sz w:val="32"/>
          <w:szCs w:val="32"/>
        </w:rPr>
        <w:t>State of Kansas</w:t>
      </w:r>
    </w:p>
    <w:p w14:paraId="1AC17C1C" w14:textId="7DF18795" w:rsidR="00235F41" w:rsidRDefault="00A24B00"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KPERS vs. TSA Covered Employees</w:t>
      </w:r>
    </w:p>
    <w:p w14:paraId="0BC31145" w14:textId="7D70DC9E"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557A4866"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6997"/>
      </w:tblGrid>
      <w:tr w:rsidR="00AF2E3C" w:rsidRPr="00161D65" w14:paraId="2E9866F0" w14:textId="77777777" w:rsidTr="00090553">
        <w:tc>
          <w:tcPr>
            <w:tcW w:w="3443" w:type="dxa"/>
          </w:tcPr>
          <w:p w14:paraId="4F386412" w14:textId="52DBE6A0" w:rsidR="00AF2E3C" w:rsidRPr="00972B16" w:rsidRDefault="00AD2099" w:rsidP="00161D65">
            <w:pPr>
              <w:rPr>
                <w:rFonts w:ascii="Calibri" w:hAnsi="Calibri"/>
                <w:b/>
                <w:noProof/>
              </w:rPr>
            </w:pPr>
            <w:r w:rsidRPr="00972B16">
              <w:rPr>
                <w:rFonts w:ascii="Calibri" w:hAnsi="Calibri"/>
                <w:b/>
                <w:noProof/>
              </w:rPr>
              <w:t>Date Created</w:t>
            </w:r>
          </w:p>
        </w:tc>
        <w:tc>
          <w:tcPr>
            <w:tcW w:w="6997" w:type="dxa"/>
          </w:tcPr>
          <w:p w14:paraId="4163D969" w14:textId="723607F2" w:rsidR="003738F2" w:rsidRPr="0049585B" w:rsidRDefault="001B6523" w:rsidP="0077141D">
            <w:pPr>
              <w:rPr>
                <w:rFonts w:ascii="Calibri" w:hAnsi="Calibri"/>
                <w:sz w:val="22"/>
                <w:szCs w:val="22"/>
              </w:rPr>
            </w:pPr>
            <w:r>
              <w:rPr>
                <w:rFonts w:ascii="Calibri" w:hAnsi="Calibri"/>
                <w:sz w:val="22"/>
                <w:szCs w:val="22"/>
              </w:rPr>
              <w:t>1/23/2023</w:t>
            </w:r>
          </w:p>
        </w:tc>
      </w:tr>
      <w:tr w:rsidR="00AF2E3C" w:rsidRPr="00161D65" w14:paraId="1E574793" w14:textId="77777777" w:rsidTr="00090553">
        <w:tc>
          <w:tcPr>
            <w:tcW w:w="3443" w:type="dxa"/>
          </w:tcPr>
          <w:p w14:paraId="27B1DE34" w14:textId="2B95986F" w:rsidR="00AF2E3C" w:rsidRPr="00972B16" w:rsidRDefault="001B6523" w:rsidP="00161D65">
            <w:pPr>
              <w:rPr>
                <w:rFonts w:ascii="Calibri" w:hAnsi="Calibri"/>
                <w:b/>
                <w:noProof/>
              </w:rPr>
            </w:pPr>
            <w:r>
              <w:rPr>
                <w:rFonts w:ascii="Calibri" w:hAnsi="Calibri"/>
                <w:b/>
                <w:noProof/>
              </w:rPr>
              <w:t>Date Updated</w:t>
            </w:r>
          </w:p>
        </w:tc>
        <w:tc>
          <w:tcPr>
            <w:tcW w:w="6997" w:type="dxa"/>
          </w:tcPr>
          <w:p w14:paraId="6DA642A3" w14:textId="2505A794" w:rsidR="00AF2E3C" w:rsidRPr="0049585B" w:rsidRDefault="00AF2E3C" w:rsidP="00EE1A38">
            <w:pPr>
              <w:rPr>
                <w:rFonts w:ascii="Calibri" w:hAnsi="Calibri"/>
                <w:sz w:val="22"/>
                <w:szCs w:val="22"/>
              </w:rPr>
            </w:pPr>
          </w:p>
        </w:tc>
      </w:tr>
      <w:tr w:rsidR="001B6523" w:rsidRPr="00161D65" w14:paraId="771EF1A2" w14:textId="77777777" w:rsidTr="0086180B">
        <w:tc>
          <w:tcPr>
            <w:tcW w:w="10440" w:type="dxa"/>
            <w:gridSpan w:val="2"/>
          </w:tcPr>
          <w:p w14:paraId="647BABF6" w14:textId="77777777" w:rsidR="001B6523" w:rsidRDefault="001B6523" w:rsidP="00791527">
            <w:pPr>
              <w:rPr>
                <w:rFonts w:ascii="Calibri" w:hAnsi="Calibri" w:cs="Calibri"/>
                <w:noProof/>
                <w:sz w:val="16"/>
              </w:rPr>
            </w:pPr>
            <w:bookmarkStart w:id="0" w:name="_Hlk114748952"/>
          </w:p>
          <w:p w14:paraId="41AC44B2" w14:textId="337DABC0" w:rsidR="00866137" w:rsidRPr="00866137" w:rsidRDefault="00866137" w:rsidP="00791527">
            <w:pPr>
              <w:rPr>
                <w:rFonts w:ascii="Calibri" w:hAnsi="Calibri" w:cs="Calibri"/>
                <w:b/>
                <w:bCs/>
                <w:noProof/>
                <w:color w:val="FF0000"/>
                <w:sz w:val="22"/>
                <w:szCs w:val="22"/>
                <w:u w:val="single"/>
              </w:rPr>
            </w:pPr>
            <w:r w:rsidRPr="00866137">
              <w:rPr>
                <w:rFonts w:ascii="Calibri" w:hAnsi="Calibri" w:cs="Calibri"/>
                <w:b/>
                <w:bCs/>
                <w:noProof/>
                <w:color w:val="FF0000"/>
                <w:sz w:val="22"/>
                <w:szCs w:val="22"/>
                <w:u w:val="single"/>
              </w:rPr>
              <w:t>It is important to note that an employee cannot be both a KPERS and a TSA covered employee.</w:t>
            </w:r>
          </w:p>
          <w:p w14:paraId="5233E8C2" w14:textId="77777777" w:rsidR="00866137" w:rsidRDefault="00866137" w:rsidP="00791527">
            <w:pPr>
              <w:rPr>
                <w:rFonts w:ascii="Calibri" w:hAnsi="Calibri" w:cs="Calibri"/>
                <w:b/>
                <w:bCs/>
                <w:noProof/>
                <w:sz w:val="22"/>
                <w:szCs w:val="22"/>
              </w:rPr>
            </w:pPr>
          </w:p>
          <w:p w14:paraId="010E4EF4" w14:textId="08D443A6" w:rsidR="00FF1DC7" w:rsidRDefault="00FF1DC7" w:rsidP="00791527">
            <w:pPr>
              <w:rPr>
                <w:rFonts w:ascii="Calibri" w:hAnsi="Calibri" w:cs="Calibri"/>
                <w:b/>
                <w:bCs/>
                <w:noProof/>
                <w:sz w:val="22"/>
                <w:szCs w:val="22"/>
              </w:rPr>
            </w:pPr>
            <w:r w:rsidRPr="00FF1DC7">
              <w:rPr>
                <w:rFonts w:ascii="Calibri" w:hAnsi="Calibri" w:cs="Calibri"/>
                <w:b/>
                <w:bCs/>
                <w:noProof/>
                <w:sz w:val="22"/>
                <w:szCs w:val="22"/>
              </w:rPr>
              <w:t>KPERS Covered Employee</w:t>
            </w:r>
          </w:p>
          <w:p w14:paraId="3E68F9E0" w14:textId="539D5B50" w:rsidR="00FF1DC7" w:rsidRDefault="009721C7" w:rsidP="00791527">
            <w:pPr>
              <w:rPr>
                <w:rFonts w:ascii="Calibri" w:hAnsi="Calibri" w:cs="Calibri"/>
                <w:noProof/>
                <w:sz w:val="22"/>
                <w:szCs w:val="22"/>
              </w:rPr>
            </w:pPr>
            <w:r>
              <w:rPr>
                <w:rFonts w:ascii="Calibri" w:hAnsi="Calibri" w:cs="Calibri"/>
                <w:noProof/>
                <w:sz w:val="22"/>
                <w:szCs w:val="22"/>
              </w:rPr>
              <w:t xml:space="preserve">457 </w:t>
            </w:r>
            <w:r w:rsidR="00A24B00">
              <w:rPr>
                <w:rFonts w:ascii="Calibri" w:hAnsi="Calibri" w:cs="Calibri"/>
                <w:noProof/>
                <w:sz w:val="22"/>
                <w:szCs w:val="22"/>
              </w:rPr>
              <w:t>D</w:t>
            </w:r>
            <w:r>
              <w:rPr>
                <w:rFonts w:ascii="Calibri" w:hAnsi="Calibri" w:cs="Calibri"/>
                <w:noProof/>
                <w:sz w:val="22"/>
                <w:szCs w:val="22"/>
              </w:rPr>
              <w:t xml:space="preserve">eferred </w:t>
            </w:r>
            <w:r w:rsidR="00A24B00">
              <w:rPr>
                <w:rFonts w:ascii="Calibri" w:hAnsi="Calibri" w:cs="Calibri"/>
                <w:noProof/>
                <w:sz w:val="22"/>
                <w:szCs w:val="22"/>
              </w:rPr>
              <w:t>C</w:t>
            </w:r>
            <w:r>
              <w:rPr>
                <w:rFonts w:ascii="Calibri" w:hAnsi="Calibri" w:cs="Calibri"/>
                <w:noProof/>
                <w:sz w:val="22"/>
                <w:szCs w:val="22"/>
              </w:rPr>
              <w:t>omp</w:t>
            </w:r>
          </w:p>
          <w:p w14:paraId="1A97BECC" w14:textId="0B351380" w:rsidR="00431388" w:rsidRPr="00A24B00" w:rsidRDefault="00A24B00" w:rsidP="00A24B00">
            <w:pPr>
              <w:pStyle w:val="ListParagraph"/>
              <w:numPr>
                <w:ilvl w:val="0"/>
                <w:numId w:val="44"/>
              </w:numPr>
              <w:rPr>
                <w:rFonts w:ascii="Calibri" w:hAnsi="Calibri" w:cs="Calibri"/>
                <w:noProof/>
                <w:sz w:val="22"/>
                <w:szCs w:val="22"/>
              </w:rPr>
            </w:pPr>
            <w:r w:rsidRPr="00A24B00">
              <w:rPr>
                <w:rFonts w:ascii="Calibri" w:hAnsi="Calibri" w:cs="Calibri"/>
                <w:noProof/>
                <w:sz w:val="22"/>
                <w:szCs w:val="22"/>
              </w:rPr>
              <w:t xml:space="preserve">If an employee wants to enroll in deferred comp, you will need to speak to </w:t>
            </w:r>
            <w:r w:rsidR="00431388" w:rsidRPr="00A24B00">
              <w:rPr>
                <w:rFonts w:ascii="Calibri" w:hAnsi="Calibri" w:cs="Calibri"/>
                <w:noProof/>
                <w:sz w:val="22"/>
                <w:szCs w:val="22"/>
              </w:rPr>
              <w:t>KPERS</w:t>
            </w:r>
            <w:r w:rsidRPr="00A24B00">
              <w:rPr>
                <w:rFonts w:ascii="Calibri" w:hAnsi="Calibri" w:cs="Calibri"/>
                <w:noProof/>
                <w:sz w:val="22"/>
                <w:szCs w:val="22"/>
              </w:rPr>
              <w:t xml:space="preserve">.  </w:t>
            </w:r>
          </w:p>
          <w:p w14:paraId="267C2E16" w14:textId="6EAA1336" w:rsidR="00A24B00" w:rsidRDefault="008917D8" w:rsidP="00791527">
            <w:pPr>
              <w:rPr>
                <w:rFonts w:ascii="Calibri" w:hAnsi="Calibri" w:cs="Calibri"/>
                <w:noProof/>
                <w:sz w:val="22"/>
                <w:szCs w:val="22"/>
              </w:rPr>
            </w:pPr>
            <w:hyperlink r:id="rId14" w:history="1">
              <w:r w:rsidR="00A24B00" w:rsidRPr="00853ABC">
                <w:rPr>
                  <w:rStyle w:val="Hyperlink"/>
                  <w:rFonts w:ascii="Calibri" w:hAnsi="Calibri" w:cs="Calibri"/>
                  <w:noProof/>
                  <w:sz w:val="22"/>
                  <w:szCs w:val="22"/>
                </w:rPr>
                <w:t>https://www.kpers.org/members/kpers457</w:t>
              </w:r>
            </w:hyperlink>
          </w:p>
          <w:p w14:paraId="55629CDD" w14:textId="77777777" w:rsidR="00A24B00" w:rsidRDefault="00A24B00" w:rsidP="00791527">
            <w:pPr>
              <w:rPr>
                <w:rFonts w:ascii="Calibri" w:hAnsi="Calibri" w:cs="Calibri"/>
                <w:noProof/>
                <w:sz w:val="22"/>
                <w:szCs w:val="22"/>
              </w:rPr>
            </w:pPr>
          </w:p>
          <w:p w14:paraId="0229E89B" w14:textId="1CCD3556" w:rsidR="00FF1DC7" w:rsidRDefault="00FF1DC7" w:rsidP="00791527">
            <w:pPr>
              <w:rPr>
                <w:rFonts w:ascii="Calibri" w:hAnsi="Calibri" w:cs="Calibri"/>
                <w:noProof/>
                <w:sz w:val="22"/>
                <w:szCs w:val="22"/>
              </w:rPr>
            </w:pPr>
          </w:p>
          <w:p w14:paraId="0783F279" w14:textId="4FD255C6" w:rsidR="00FF1DC7" w:rsidRDefault="00FF1DC7" w:rsidP="00791527">
            <w:pPr>
              <w:rPr>
                <w:rFonts w:ascii="Calibri" w:hAnsi="Calibri" w:cs="Calibri"/>
                <w:b/>
                <w:bCs/>
                <w:noProof/>
                <w:sz w:val="22"/>
                <w:szCs w:val="22"/>
              </w:rPr>
            </w:pPr>
            <w:r w:rsidRPr="00FF1DC7">
              <w:rPr>
                <w:rFonts w:ascii="Calibri" w:hAnsi="Calibri" w:cs="Calibri"/>
                <w:b/>
                <w:bCs/>
                <w:noProof/>
                <w:sz w:val="22"/>
                <w:szCs w:val="22"/>
              </w:rPr>
              <w:t>TSA Covered Employee</w:t>
            </w:r>
          </w:p>
          <w:p w14:paraId="53317168" w14:textId="66893566" w:rsidR="000930F1" w:rsidRPr="000930F1" w:rsidRDefault="000930F1" w:rsidP="000930F1">
            <w:pPr>
              <w:pStyle w:val="ListParagraph"/>
              <w:numPr>
                <w:ilvl w:val="0"/>
                <w:numId w:val="44"/>
              </w:numPr>
              <w:rPr>
                <w:rFonts w:ascii="Calibri" w:hAnsi="Calibri" w:cs="Calibri"/>
                <w:i/>
                <w:iCs/>
                <w:noProof/>
                <w:sz w:val="22"/>
                <w:szCs w:val="22"/>
              </w:rPr>
            </w:pPr>
            <w:r w:rsidRPr="000930F1">
              <w:rPr>
                <w:rFonts w:ascii="Calibri" w:hAnsi="Calibri" w:cs="Calibri"/>
                <w:i/>
                <w:iCs/>
                <w:noProof/>
                <w:sz w:val="22"/>
                <w:szCs w:val="22"/>
              </w:rPr>
              <w:t>Agencies with TSA employees (generally teachers) include Kansas School for the Deaf, Kansas State School for the Blind, and Regent Institutions.</w:t>
            </w:r>
          </w:p>
          <w:p w14:paraId="272561E2" w14:textId="47DBAEA4" w:rsidR="009721C7" w:rsidRDefault="009721C7" w:rsidP="00791527">
            <w:pPr>
              <w:rPr>
                <w:rFonts w:ascii="Calibri" w:hAnsi="Calibri" w:cs="Calibri"/>
                <w:noProof/>
                <w:sz w:val="22"/>
                <w:szCs w:val="22"/>
              </w:rPr>
            </w:pPr>
            <w:r>
              <w:rPr>
                <w:rFonts w:ascii="Calibri" w:hAnsi="Calibri" w:cs="Calibri"/>
                <w:noProof/>
                <w:sz w:val="22"/>
                <w:szCs w:val="22"/>
              </w:rPr>
              <w:t>403b</w:t>
            </w:r>
          </w:p>
          <w:p w14:paraId="51C7981A" w14:textId="3802C93E" w:rsidR="009721C7" w:rsidRDefault="009721C7" w:rsidP="00791527">
            <w:pPr>
              <w:rPr>
                <w:rFonts w:ascii="Calibri" w:hAnsi="Calibri" w:cs="Calibri"/>
                <w:noProof/>
                <w:sz w:val="22"/>
                <w:szCs w:val="22"/>
              </w:rPr>
            </w:pPr>
            <w:r>
              <w:rPr>
                <w:rFonts w:ascii="Calibri" w:hAnsi="Calibri" w:cs="Calibri"/>
                <w:noProof/>
                <w:sz w:val="22"/>
                <w:szCs w:val="22"/>
              </w:rPr>
              <w:t>VTSA</w:t>
            </w:r>
          </w:p>
          <w:p w14:paraId="6B9B7263" w14:textId="77777777" w:rsidR="00A24B00" w:rsidRDefault="00A24B00" w:rsidP="00A24B00">
            <w:pPr>
              <w:pStyle w:val="ListParagraph"/>
              <w:numPr>
                <w:ilvl w:val="0"/>
                <w:numId w:val="44"/>
              </w:numPr>
              <w:rPr>
                <w:rFonts w:ascii="Calibri" w:hAnsi="Calibri" w:cs="Calibri"/>
                <w:noProof/>
                <w:sz w:val="22"/>
                <w:szCs w:val="22"/>
              </w:rPr>
            </w:pPr>
            <w:r w:rsidRPr="00A24B00">
              <w:rPr>
                <w:rFonts w:ascii="Calibri" w:hAnsi="Calibri" w:cs="Calibri"/>
                <w:noProof/>
                <w:sz w:val="22"/>
                <w:szCs w:val="22"/>
              </w:rPr>
              <w:t xml:space="preserve">TSA/VTSA deductions are maintained at the agency level.  </w:t>
            </w:r>
          </w:p>
          <w:p w14:paraId="62BA93EB" w14:textId="77777777" w:rsidR="00A24B00" w:rsidRDefault="00A24B00" w:rsidP="00A24B00">
            <w:pPr>
              <w:pStyle w:val="ListParagraph"/>
              <w:numPr>
                <w:ilvl w:val="0"/>
                <w:numId w:val="44"/>
              </w:numPr>
              <w:rPr>
                <w:rFonts w:ascii="Calibri" w:hAnsi="Calibri" w:cs="Calibri"/>
                <w:noProof/>
                <w:sz w:val="22"/>
                <w:szCs w:val="22"/>
              </w:rPr>
            </w:pPr>
            <w:r w:rsidRPr="00A24B00">
              <w:rPr>
                <w:rFonts w:ascii="Calibri" w:hAnsi="Calibri" w:cs="Calibri"/>
                <w:noProof/>
                <w:sz w:val="22"/>
                <w:szCs w:val="22"/>
              </w:rPr>
              <w:t xml:space="preserve">The agency is responsible for all of the pieces except for the remittance piece, which is handled by the Central Responsibilities Team.  </w:t>
            </w:r>
          </w:p>
          <w:p w14:paraId="13CE8721" w14:textId="672AF466" w:rsidR="00A24B00" w:rsidRDefault="00A24B00" w:rsidP="00DA31F4">
            <w:pPr>
              <w:pStyle w:val="ListParagraph"/>
              <w:numPr>
                <w:ilvl w:val="0"/>
                <w:numId w:val="44"/>
              </w:numPr>
              <w:rPr>
                <w:rFonts w:ascii="Calibri" w:hAnsi="Calibri" w:cs="Calibri"/>
                <w:noProof/>
                <w:sz w:val="22"/>
                <w:szCs w:val="22"/>
              </w:rPr>
            </w:pPr>
            <w:r w:rsidRPr="00A24B00">
              <w:rPr>
                <w:rFonts w:ascii="Calibri" w:hAnsi="Calibri" w:cs="Calibri"/>
                <w:noProof/>
                <w:sz w:val="22"/>
                <w:szCs w:val="22"/>
              </w:rPr>
              <w:t xml:space="preserve">The employee will pick which investment company they want to use and the agency will go through the appropriate steps to make sure that we are set up to remit to that company.  If an employee has selected a company that we are not already set up to </w:t>
            </w:r>
            <w:r w:rsidRPr="00AA43FE">
              <w:rPr>
                <w:rFonts w:ascii="Calibri" w:hAnsi="Calibri" w:cs="Calibri"/>
                <w:noProof/>
                <w:sz w:val="22"/>
                <w:szCs w:val="22"/>
              </w:rPr>
              <w:t>remit</w:t>
            </w:r>
            <w:r w:rsidRPr="00A24B00">
              <w:rPr>
                <w:rFonts w:ascii="Calibri" w:hAnsi="Calibri" w:cs="Calibri"/>
                <w:noProof/>
                <w:sz w:val="22"/>
                <w:szCs w:val="22"/>
              </w:rPr>
              <w:t xml:space="preserve"> to, we will need to get that company set up.  (If you ever find yourself in that situation, please reach out to </w:t>
            </w:r>
            <w:hyperlink r:id="rId15" w:history="1">
              <w:r w:rsidRPr="00A24B00">
                <w:rPr>
                  <w:rStyle w:val="Hyperlink"/>
                  <w:rFonts w:ascii="Calibri" w:hAnsi="Calibri" w:cs="Calibri"/>
                  <w:noProof/>
                  <w:sz w:val="22"/>
                  <w:szCs w:val="22"/>
                </w:rPr>
                <w:t>doa_payroll@ks.gov</w:t>
              </w:r>
            </w:hyperlink>
            <w:r w:rsidRPr="00A24B00">
              <w:rPr>
                <w:rFonts w:ascii="Calibri" w:hAnsi="Calibri" w:cs="Calibri"/>
                <w:noProof/>
                <w:sz w:val="22"/>
                <w:szCs w:val="22"/>
              </w:rPr>
              <w:t xml:space="preserve">.)  </w:t>
            </w:r>
          </w:p>
          <w:p w14:paraId="3704F525" w14:textId="582E085B" w:rsidR="00A24B00" w:rsidRPr="00A24B00" w:rsidRDefault="00A24B00" w:rsidP="00DA31F4">
            <w:pPr>
              <w:pStyle w:val="ListParagraph"/>
              <w:numPr>
                <w:ilvl w:val="0"/>
                <w:numId w:val="44"/>
              </w:numPr>
              <w:rPr>
                <w:rFonts w:ascii="Calibri" w:hAnsi="Calibri" w:cs="Calibri"/>
                <w:noProof/>
                <w:sz w:val="22"/>
                <w:szCs w:val="22"/>
              </w:rPr>
            </w:pPr>
            <w:r>
              <w:rPr>
                <w:rFonts w:ascii="Calibri" w:hAnsi="Calibri" w:cs="Calibri"/>
                <w:noProof/>
                <w:sz w:val="22"/>
                <w:szCs w:val="22"/>
              </w:rPr>
              <w:t xml:space="preserve">Payroll Processing does not have specific procedures to detail the steps above.  Those details should be available at </w:t>
            </w:r>
            <w:r w:rsidRPr="00A24B00">
              <w:rPr>
                <w:rFonts w:ascii="Calibri" w:hAnsi="Calibri" w:cs="Calibri"/>
                <w:noProof/>
                <w:sz w:val="22"/>
                <w:szCs w:val="22"/>
              </w:rPr>
              <w:t>your agency.</w:t>
            </w:r>
          </w:p>
          <w:p w14:paraId="5DEF0E50" w14:textId="77777777" w:rsidR="00A24B00" w:rsidRPr="009721C7" w:rsidRDefault="00A24B00" w:rsidP="00791527">
            <w:pPr>
              <w:rPr>
                <w:rFonts w:ascii="Calibri" w:hAnsi="Calibri" w:cs="Calibri"/>
                <w:noProof/>
                <w:sz w:val="22"/>
                <w:szCs w:val="22"/>
              </w:rPr>
            </w:pPr>
          </w:p>
          <w:p w14:paraId="5FB29161" w14:textId="77777777" w:rsidR="001B6523" w:rsidRDefault="001B6523" w:rsidP="00791527">
            <w:pPr>
              <w:rPr>
                <w:rFonts w:ascii="Calibri" w:hAnsi="Calibri" w:cs="Calibri"/>
                <w:noProof/>
                <w:sz w:val="16"/>
              </w:rPr>
            </w:pPr>
          </w:p>
          <w:p w14:paraId="522DCC37" w14:textId="420047AD" w:rsidR="00FD4B3F" w:rsidRDefault="00FD4B3F" w:rsidP="00791527">
            <w:pPr>
              <w:rPr>
                <w:rFonts w:ascii="Calibri" w:hAnsi="Calibri" w:cs="Calibri"/>
                <w:noProof/>
                <w:sz w:val="16"/>
              </w:rPr>
            </w:pPr>
          </w:p>
          <w:p w14:paraId="1FCA8EB1" w14:textId="38D0E3C8" w:rsidR="00FD4B3F" w:rsidRDefault="00FD4B3F" w:rsidP="00791527">
            <w:pPr>
              <w:rPr>
                <w:rFonts w:ascii="Calibri" w:hAnsi="Calibri" w:cs="Calibri"/>
                <w:noProof/>
                <w:sz w:val="16"/>
              </w:rPr>
            </w:pPr>
          </w:p>
          <w:p w14:paraId="40BF546F" w14:textId="07170BEE" w:rsidR="00FD4B3F" w:rsidRDefault="00FD4B3F" w:rsidP="00791527">
            <w:pPr>
              <w:rPr>
                <w:rFonts w:ascii="Calibri" w:hAnsi="Calibri" w:cs="Calibri"/>
                <w:noProof/>
                <w:sz w:val="16"/>
              </w:rPr>
            </w:pPr>
          </w:p>
          <w:p w14:paraId="1A3168A1" w14:textId="77777777" w:rsidR="00FD4B3F" w:rsidRDefault="00FD4B3F" w:rsidP="00791527">
            <w:pPr>
              <w:rPr>
                <w:rFonts w:ascii="Calibri" w:hAnsi="Calibri" w:cs="Calibri"/>
                <w:noProof/>
                <w:sz w:val="16"/>
              </w:rPr>
            </w:pPr>
          </w:p>
          <w:p w14:paraId="05301255" w14:textId="203C01B3" w:rsidR="00FD4B3F" w:rsidRDefault="00FD4B3F" w:rsidP="00791527">
            <w:pPr>
              <w:rPr>
                <w:rFonts w:ascii="Calibri" w:hAnsi="Calibri" w:cs="Calibri"/>
                <w:noProof/>
                <w:sz w:val="16"/>
              </w:rPr>
            </w:pPr>
          </w:p>
          <w:p w14:paraId="3919FA0F" w14:textId="349AD69C" w:rsidR="00FD4B3F" w:rsidRDefault="00FD4B3F" w:rsidP="00791527">
            <w:pPr>
              <w:rPr>
                <w:rFonts w:ascii="Calibri" w:hAnsi="Calibri" w:cs="Calibri"/>
                <w:noProof/>
                <w:sz w:val="16"/>
              </w:rPr>
            </w:pPr>
          </w:p>
          <w:p w14:paraId="3327EB40" w14:textId="77777777" w:rsidR="00FD4B3F" w:rsidRDefault="00FD4B3F" w:rsidP="00791527">
            <w:pPr>
              <w:rPr>
                <w:rFonts w:ascii="Calibri" w:hAnsi="Calibri" w:cs="Calibri"/>
                <w:noProof/>
                <w:sz w:val="16"/>
              </w:rPr>
            </w:pPr>
          </w:p>
          <w:p w14:paraId="6929794A" w14:textId="5D7083E2" w:rsidR="001B6523" w:rsidRPr="008736A7" w:rsidRDefault="001B6523" w:rsidP="00791527">
            <w:pPr>
              <w:rPr>
                <w:rFonts w:ascii="Calibri" w:hAnsi="Calibri" w:cs="Calibri"/>
                <w:noProof/>
                <w:sz w:val="16"/>
              </w:rPr>
            </w:pPr>
          </w:p>
        </w:tc>
      </w:tr>
      <w:bookmarkEnd w:id="0"/>
    </w:tbl>
    <w:p w14:paraId="06BAEA28" w14:textId="08988D68" w:rsidR="00D35629" w:rsidRDefault="00D35629" w:rsidP="000C6715"/>
    <w:sectPr w:rsidR="00D35629"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746A" w14:textId="77777777" w:rsidR="00816B2B" w:rsidRDefault="00816B2B" w:rsidP="00996C68">
      <w:r>
        <w:separator/>
      </w:r>
    </w:p>
  </w:endnote>
  <w:endnote w:type="continuationSeparator" w:id="0">
    <w:p w14:paraId="0A84DDFE" w14:textId="77777777" w:rsidR="00816B2B" w:rsidRDefault="00816B2B" w:rsidP="00996C68">
      <w:r>
        <w:continuationSeparator/>
      </w:r>
    </w:p>
  </w:endnote>
  <w:endnote w:type="continuationNotice" w:id="1">
    <w:p w14:paraId="4376E2DE" w14:textId="77777777" w:rsidR="00816B2B" w:rsidRDefault="0081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467943AE" w:rsidR="004A43A5" w:rsidRPr="00CB7FA7" w:rsidRDefault="00A24B00"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KPERS vs. TSA Covered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E5C9" w14:textId="77777777" w:rsidR="00816B2B" w:rsidRDefault="00816B2B" w:rsidP="00996C68">
      <w:r>
        <w:separator/>
      </w:r>
    </w:p>
  </w:footnote>
  <w:footnote w:type="continuationSeparator" w:id="0">
    <w:p w14:paraId="5CEAB7E7" w14:textId="77777777" w:rsidR="00816B2B" w:rsidRDefault="00816B2B" w:rsidP="00996C68">
      <w:r>
        <w:continuationSeparator/>
      </w:r>
    </w:p>
  </w:footnote>
  <w:footnote w:type="continuationNotice" w:id="1">
    <w:p w14:paraId="519E5E4C" w14:textId="77777777" w:rsidR="00816B2B" w:rsidRDefault="00816B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93AFC"/>
    <w:multiLevelType w:val="hybridMultilevel"/>
    <w:tmpl w:val="34C4D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B34C3"/>
    <w:multiLevelType w:val="hybridMultilevel"/>
    <w:tmpl w:val="54EE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873"/>
    <w:multiLevelType w:val="hybridMultilevel"/>
    <w:tmpl w:val="4088F806"/>
    <w:lvl w:ilvl="0" w:tplc="2B6C415E">
      <w:start w:val="45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37070"/>
    <w:multiLevelType w:val="hybridMultilevel"/>
    <w:tmpl w:val="701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D7B3F"/>
    <w:multiLevelType w:val="hybridMultilevel"/>
    <w:tmpl w:val="D902D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433A"/>
    <w:multiLevelType w:val="hybridMultilevel"/>
    <w:tmpl w:val="E29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96F3A"/>
    <w:multiLevelType w:val="hybridMultilevel"/>
    <w:tmpl w:val="6F42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33329"/>
    <w:multiLevelType w:val="hybridMultilevel"/>
    <w:tmpl w:val="CAF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355EC"/>
    <w:multiLevelType w:val="hybridMultilevel"/>
    <w:tmpl w:val="279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563A81"/>
    <w:multiLevelType w:val="hybridMultilevel"/>
    <w:tmpl w:val="2A6E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E296C"/>
    <w:multiLevelType w:val="hybridMultilevel"/>
    <w:tmpl w:val="2B5AA6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27761D"/>
    <w:multiLevelType w:val="hybridMultilevel"/>
    <w:tmpl w:val="A23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C7CE1"/>
    <w:multiLevelType w:val="hybridMultilevel"/>
    <w:tmpl w:val="790C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039DE"/>
    <w:multiLevelType w:val="hybridMultilevel"/>
    <w:tmpl w:val="573C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D04E7"/>
    <w:multiLevelType w:val="hybridMultilevel"/>
    <w:tmpl w:val="FB7EB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80E24"/>
    <w:multiLevelType w:val="hybridMultilevel"/>
    <w:tmpl w:val="98D6BA18"/>
    <w:lvl w:ilvl="0" w:tplc="98104B9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F7667"/>
    <w:multiLevelType w:val="hybridMultilevel"/>
    <w:tmpl w:val="3950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431733">
    <w:abstractNumId w:val="3"/>
  </w:num>
  <w:num w:numId="2" w16cid:durableId="878708151">
    <w:abstractNumId w:val="25"/>
  </w:num>
  <w:num w:numId="3" w16cid:durableId="2017608238">
    <w:abstractNumId w:val="34"/>
  </w:num>
  <w:num w:numId="4" w16cid:durableId="1242063408">
    <w:abstractNumId w:val="7"/>
  </w:num>
  <w:num w:numId="5" w16cid:durableId="390731578">
    <w:abstractNumId w:val="26"/>
  </w:num>
  <w:num w:numId="6" w16cid:durableId="444925579">
    <w:abstractNumId w:val="35"/>
  </w:num>
  <w:num w:numId="7" w16cid:durableId="2113471622">
    <w:abstractNumId w:val="5"/>
  </w:num>
  <w:num w:numId="8" w16cid:durableId="1966111022">
    <w:abstractNumId w:val="36"/>
  </w:num>
  <w:num w:numId="9" w16cid:durableId="1881286730">
    <w:abstractNumId w:val="39"/>
  </w:num>
  <w:num w:numId="10" w16cid:durableId="9452365">
    <w:abstractNumId w:val="33"/>
  </w:num>
  <w:num w:numId="11" w16cid:durableId="2115708332">
    <w:abstractNumId w:val="13"/>
  </w:num>
  <w:num w:numId="12" w16cid:durableId="1958758249">
    <w:abstractNumId w:val="18"/>
  </w:num>
  <w:num w:numId="13" w16cid:durableId="1983383817">
    <w:abstractNumId w:val="31"/>
  </w:num>
  <w:num w:numId="14" w16cid:durableId="1086806389">
    <w:abstractNumId w:val="27"/>
  </w:num>
  <w:num w:numId="15" w16cid:durableId="946154950">
    <w:abstractNumId w:val="38"/>
  </w:num>
  <w:num w:numId="16" w16cid:durableId="1008480497">
    <w:abstractNumId w:val="14"/>
  </w:num>
  <w:num w:numId="17" w16cid:durableId="1263493945">
    <w:abstractNumId w:val="1"/>
  </w:num>
  <w:num w:numId="18" w16cid:durableId="908225098">
    <w:abstractNumId w:val="37"/>
  </w:num>
  <w:num w:numId="19" w16cid:durableId="48656504">
    <w:abstractNumId w:val="30"/>
  </w:num>
  <w:num w:numId="20" w16cid:durableId="284695872">
    <w:abstractNumId w:val="0"/>
  </w:num>
  <w:num w:numId="21" w16cid:durableId="1639335547">
    <w:abstractNumId w:val="2"/>
  </w:num>
  <w:num w:numId="22" w16cid:durableId="239872419">
    <w:abstractNumId w:val="32"/>
  </w:num>
  <w:num w:numId="23" w16cid:durableId="2121027528">
    <w:abstractNumId w:val="32"/>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187061366">
    <w:abstractNumId w:val="32"/>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716585197">
    <w:abstractNumId w:val="32"/>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1191842062">
    <w:abstractNumId w:val="32"/>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16cid:durableId="1677343309">
    <w:abstractNumId w:val="17"/>
  </w:num>
  <w:num w:numId="28" w16cid:durableId="438719156">
    <w:abstractNumId w:val="11"/>
  </w:num>
  <w:num w:numId="29" w16cid:durableId="1398280475">
    <w:abstractNumId w:val="29"/>
  </w:num>
  <w:num w:numId="30" w16cid:durableId="147089836">
    <w:abstractNumId w:val="19"/>
  </w:num>
  <w:num w:numId="31" w16cid:durableId="1322925475">
    <w:abstractNumId w:val="15"/>
  </w:num>
  <w:num w:numId="32" w16cid:durableId="1748960933">
    <w:abstractNumId w:val="4"/>
  </w:num>
  <w:num w:numId="33" w16cid:durableId="1496067890">
    <w:abstractNumId w:val="12"/>
  </w:num>
  <w:num w:numId="34" w16cid:durableId="1991908634">
    <w:abstractNumId w:val="9"/>
  </w:num>
  <w:num w:numId="35" w16cid:durableId="550657223">
    <w:abstractNumId w:val="23"/>
  </w:num>
  <w:num w:numId="36" w16cid:durableId="388192921">
    <w:abstractNumId w:val="10"/>
  </w:num>
  <w:num w:numId="37" w16cid:durableId="1046031511">
    <w:abstractNumId w:val="16"/>
  </w:num>
  <w:num w:numId="38" w16cid:durableId="1764885292">
    <w:abstractNumId w:val="21"/>
  </w:num>
  <w:num w:numId="39" w16cid:durableId="1367483583">
    <w:abstractNumId w:val="22"/>
  </w:num>
  <w:num w:numId="40" w16cid:durableId="1131509496">
    <w:abstractNumId w:val="28"/>
  </w:num>
  <w:num w:numId="41" w16cid:durableId="1670020838">
    <w:abstractNumId w:val="20"/>
  </w:num>
  <w:num w:numId="42" w16cid:durableId="1001153624">
    <w:abstractNumId w:val="8"/>
  </w:num>
  <w:num w:numId="43" w16cid:durableId="468014334">
    <w:abstractNumId w:val="24"/>
  </w:num>
  <w:num w:numId="44" w16cid:durableId="351339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76FE"/>
    <w:rsid w:val="0001070E"/>
    <w:rsid w:val="0001126C"/>
    <w:rsid w:val="000202B3"/>
    <w:rsid w:val="000203B2"/>
    <w:rsid w:val="00021970"/>
    <w:rsid w:val="00031167"/>
    <w:rsid w:val="00037422"/>
    <w:rsid w:val="00046D31"/>
    <w:rsid w:val="000545C2"/>
    <w:rsid w:val="00065551"/>
    <w:rsid w:val="0007361C"/>
    <w:rsid w:val="00073997"/>
    <w:rsid w:val="0007733C"/>
    <w:rsid w:val="0008108C"/>
    <w:rsid w:val="0009004F"/>
    <w:rsid w:val="00090553"/>
    <w:rsid w:val="00092A87"/>
    <w:rsid w:val="000930F1"/>
    <w:rsid w:val="00093310"/>
    <w:rsid w:val="00096E66"/>
    <w:rsid w:val="00097987"/>
    <w:rsid w:val="000A40AE"/>
    <w:rsid w:val="000A4636"/>
    <w:rsid w:val="000A634B"/>
    <w:rsid w:val="000B0A44"/>
    <w:rsid w:val="000B12F4"/>
    <w:rsid w:val="000B1572"/>
    <w:rsid w:val="000B594A"/>
    <w:rsid w:val="000B70C4"/>
    <w:rsid w:val="000C036B"/>
    <w:rsid w:val="000C0F93"/>
    <w:rsid w:val="000C3229"/>
    <w:rsid w:val="000C53F7"/>
    <w:rsid w:val="000C6715"/>
    <w:rsid w:val="000D0039"/>
    <w:rsid w:val="000D341C"/>
    <w:rsid w:val="000D5A21"/>
    <w:rsid w:val="000D77E8"/>
    <w:rsid w:val="000E008F"/>
    <w:rsid w:val="000E4686"/>
    <w:rsid w:val="000E5645"/>
    <w:rsid w:val="000E69AC"/>
    <w:rsid w:val="000E7D16"/>
    <w:rsid w:val="000F293F"/>
    <w:rsid w:val="000F3F4C"/>
    <w:rsid w:val="000F5D73"/>
    <w:rsid w:val="000F77D1"/>
    <w:rsid w:val="00104C2D"/>
    <w:rsid w:val="00124EA7"/>
    <w:rsid w:val="001251AD"/>
    <w:rsid w:val="0012795C"/>
    <w:rsid w:val="001320A7"/>
    <w:rsid w:val="00132428"/>
    <w:rsid w:val="001362E4"/>
    <w:rsid w:val="00145465"/>
    <w:rsid w:val="00153DCC"/>
    <w:rsid w:val="00157F39"/>
    <w:rsid w:val="00161D65"/>
    <w:rsid w:val="00162F7C"/>
    <w:rsid w:val="00174CF4"/>
    <w:rsid w:val="00175D9B"/>
    <w:rsid w:val="00176CFA"/>
    <w:rsid w:val="00197B74"/>
    <w:rsid w:val="001A135E"/>
    <w:rsid w:val="001A6CF3"/>
    <w:rsid w:val="001B52C2"/>
    <w:rsid w:val="001B6523"/>
    <w:rsid w:val="001C153B"/>
    <w:rsid w:val="001C16C1"/>
    <w:rsid w:val="001C4379"/>
    <w:rsid w:val="001C4B63"/>
    <w:rsid w:val="001C4D52"/>
    <w:rsid w:val="001D4AD4"/>
    <w:rsid w:val="001D6453"/>
    <w:rsid w:val="001E1893"/>
    <w:rsid w:val="001E3C47"/>
    <w:rsid w:val="001E6AFC"/>
    <w:rsid w:val="001E7386"/>
    <w:rsid w:val="001F69A1"/>
    <w:rsid w:val="00200B64"/>
    <w:rsid w:val="0020458B"/>
    <w:rsid w:val="002169B4"/>
    <w:rsid w:val="00220058"/>
    <w:rsid w:val="0022119B"/>
    <w:rsid w:val="00222809"/>
    <w:rsid w:val="002259E7"/>
    <w:rsid w:val="00233313"/>
    <w:rsid w:val="00235F41"/>
    <w:rsid w:val="002407E4"/>
    <w:rsid w:val="0024234E"/>
    <w:rsid w:val="002459FC"/>
    <w:rsid w:val="00246CBA"/>
    <w:rsid w:val="0024780E"/>
    <w:rsid w:val="00254DE3"/>
    <w:rsid w:val="00257F14"/>
    <w:rsid w:val="0026323F"/>
    <w:rsid w:val="00263863"/>
    <w:rsid w:val="00264074"/>
    <w:rsid w:val="00265739"/>
    <w:rsid w:val="00267F32"/>
    <w:rsid w:val="00271391"/>
    <w:rsid w:val="0027184A"/>
    <w:rsid w:val="002776CA"/>
    <w:rsid w:val="00277BC4"/>
    <w:rsid w:val="00280906"/>
    <w:rsid w:val="0028151D"/>
    <w:rsid w:val="00290E9D"/>
    <w:rsid w:val="002939C4"/>
    <w:rsid w:val="00295033"/>
    <w:rsid w:val="002B26DF"/>
    <w:rsid w:val="002C15DD"/>
    <w:rsid w:val="002C29FA"/>
    <w:rsid w:val="002C2D22"/>
    <w:rsid w:val="002C35C8"/>
    <w:rsid w:val="002C6F3E"/>
    <w:rsid w:val="002D117C"/>
    <w:rsid w:val="002D1824"/>
    <w:rsid w:val="002D466C"/>
    <w:rsid w:val="002E13D2"/>
    <w:rsid w:val="002E14AB"/>
    <w:rsid w:val="002E21C4"/>
    <w:rsid w:val="002E39F4"/>
    <w:rsid w:val="002F31EF"/>
    <w:rsid w:val="003028CB"/>
    <w:rsid w:val="00302C42"/>
    <w:rsid w:val="0030569F"/>
    <w:rsid w:val="00305881"/>
    <w:rsid w:val="003064CA"/>
    <w:rsid w:val="00310EBC"/>
    <w:rsid w:val="00312661"/>
    <w:rsid w:val="0033244D"/>
    <w:rsid w:val="0033639B"/>
    <w:rsid w:val="003413FC"/>
    <w:rsid w:val="00341991"/>
    <w:rsid w:val="00341BE7"/>
    <w:rsid w:val="00342FC1"/>
    <w:rsid w:val="00345821"/>
    <w:rsid w:val="00351DE4"/>
    <w:rsid w:val="003520A0"/>
    <w:rsid w:val="003549D3"/>
    <w:rsid w:val="00365D88"/>
    <w:rsid w:val="003738F2"/>
    <w:rsid w:val="003824E2"/>
    <w:rsid w:val="0038662C"/>
    <w:rsid w:val="00387547"/>
    <w:rsid w:val="003931C6"/>
    <w:rsid w:val="0039653E"/>
    <w:rsid w:val="003A152E"/>
    <w:rsid w:val="003A37DE"/>
    <w:rsid w:val="003B15D7"/>
    <w:rsid w:val="003C53AA"/>
    <w:rsid w:val="003D64C7"/>
    <w:rsid w:val="003E2E95"/>
    <w:rsid w:val="003E3DA7"/>
    <w:rsid w:val="003F2A37"/>
    <w:rsid w:val="003F2AA2"/>
    <w:rsid w:val="0040197F"/>
    <w:rsid w:val="0041043A"/>
    <w:rsid w:val="004128EE"/>
    <w:rsid w:val="004176DE"/>
    <w:rsid w:val="00427EEE"/>
    <w:rsid w:val="004303F4"/>
    <w:rsid w:val="00431388"/>
    <w:rsid w:val="00442A72"/>
    <w:rsid w:val="004443B6"/>
    <w:rsid w:val="00456FC1"/>
    <w:rsid w:val="00457FD9"/>
    <w:rsid w:val="00461C50"/>
    <w:rsid w:val="00466533"/>
    <w:rsid w:val="00477DAF"/>
    <w:rsid w:val="00481112"/>
    <w:rsid w:val="004847C7"/>
    <w:rsid w:val="00484F1F"/>
    <w:rsid w:val="00485249"/>
    <w:rsid w:val="0049585B"/>
    <w:rsid w:val="004A0B6D"/>
    <w:rsid w:val="004A43A5"/>
    <w:rsid w:val="004B03D9"/>
    <w:rsid w:val="004B0535"/>
    <w:rsid w:val="004C084E"/>
    <w:rsid w:val="004C0BC4"/>
    <w:rsid w:val="004C1A2B"/>
    <w:rsid w:val="004C7AB2"/>
    <w:rsid w:val="004D00DE"/>
    <w:rsid w:val="004D3B4B"/>
    <w:rsid w:val="004E1A84"/>
    <w:rsid w:val="004E2570"/>
    <w:rsid w:val="004E4BF8"/>
    <w:rsid w:val="004E54EA"/>
    <w:rsid w:val="004E60F1"/>
    <w:rsid w:val="004F2E2C"/>
    <w:rsid w:val="004F745B"/>
    <w:rsid w:val="00506445"/>
    <w:rsid w:val="00514EC4"/>
    <w:rsid w:val="00515F37"/>
    <w:rsid w:val="00517D80"/>
    <w:rsid w:val="00523332"/>
    <w:rsid w:val="00530B72"/>
    <w:rsid w:val="00534AAE"/>
    <w:rsid w:val="00535F16"/>
    <w:rsid w:val="00536815"/>
    <w:rsid w:val="00544494"/>
    <w:rsid w:val="00546A56"/>
    <w:rsid w:val="005544A6"/>
    <w:rsid w:val="005559DD"/>
    <w:rsid w:val="00557282"/>
    <w:rsid w:val="005638FB"/>
    <w:rsid w:val="00566BAB"/>
    <w:rsid w:val="00584192"/>
    <w:rsid w:val="0058690D"/>
    <w:rsid w:val="005940FD"/>
    <w:rsid w:val="00595D58"/>
    <w:rsid w:val="005A65E5"/>
    <w:rsid w:val="005A6854"/>
    <w:rsid w:val="005B549C"/>
    <w:rsid w:val="005B714B"/>
    <w:rsid w:val="005C4C83"/>
    <w:rsid w:val="005D4260"/>
    <w:rsid w:val="005D4BC0"/>
    <w:rsid w:val="005E2CAF"/>
    <w:rsid w:val="005E3AB3"/>
    <w:rsid w:val="005E5618"/>
    <w:rsid w:val="005F7B5A"/>
    <w:rsid w:val="00604A0C"/>
    <w:rsid w:val="00606417"/>
    <w:rsid w:val="00606580"/>
    <w:rsid w:val="00606BC0"/>
    <w:rsid w:val="006075D3"/>
    <w:rsid w:val="006076CE"/>
    <w:rsid w:val="006105D7"/>
    <w:rsid w:val="00611B4C"/>
    <w:rsid w:val="006126C6"/>
    <w:rsid w:val="00620EA4"/>
    <w:rsid w:val="006210FF"/>
    <w:rsid w:val="00624C1B"/>
    <w:rsid w:val="00626D44"/>
    <w:rsid w:val="00637DA8"/>
    <w:rsid w:val="00642264"/>
    <w:rsid w:val="006437AD"/>
    <w:rsid w:val="0064399F"/>
    <w:rsid w:val="00652B29"/>
    <w:rsid w:val="00652D2D"/>
    <w:rsid w:val="00652F36"/>
    <w:rsid w:val="00655754"/>
    <w:rsid w:val="00670E87"/>
    <w:rsid w:val="00671862"/>
    <w:rsid w:val="0067206C"/>
    <w:rsid w:val="00674437"/>
    <w:rsid w:val="00674DAA"/>
    <w:rsid w:val="006845C8"/>
    <w:rsid w:val="00684846"/>
    <w:rsid w:val="006A60FB"/>
    <w:rsid w:val="006B254B"/>
    <w:rsid w:val="006B429C"/>
    <w:rsid w:val="006B4D6D"/>
    <w:rsid w:val="006C3A8A"/>
    <w:rsid w:val="006C4BC2"/>
    <w:rsid w:val="006D1E78"/>
    <w:rsid w:val="006D51C7"/>
    <w:rsid w:val="006E1673"/>
    <w:rsid w:val="006E3B84"/>
    <w:rsid w:val="006E685C"/>
    <w:rsid w:val="006F03AB"/>
    <w:rsid w:val="006F0DA6"/>
    <w:rsid w:val="006F322E"/>
    <w:rsid w:val="007010A8"/>
    <w:rsid w:val="00703426"/>
    <w:rsid w:val="00704562"/>
    <w:rsid w:val="00706D9D"/>
    <w:rsid w:val="007100D6"/>
    <w:rsid w:val="00715DE5"/>
    <w:rsid w:val="0072049B"/>
    <w:rsid w:val="007271A2"/>
    <w:rsid w:val="00731301"/>
    <w:rsid w:val="00732DD5"/>
    <w:rsid w:val="00734845"/>
    <w:rsid w:val="007424DD"/>
    <w:rsid w:val="00746E48"/>
    <w:rsid w:val="00750D9D"/>
    <w:rsid w:val="007607AB"/>
    <w:rsid w:val="007623A6"/>
    <w:rsid w:val="00765850"/>
    <w:rsid w:val="0077141D"/>
    <w:rsid w:val="00773E94"/>
    <w:rsid w:val="00776AB0"/>
    <w:rsid w:val="007822FC"/>
    <w:rsid w:val="007840FE"/>
    <w:rsid w:val="00792F2E"/>
    <w:rsid w:val="00796837"/>
    <w:rsid w:val="007A7FF1"/>
    <w:rsid w:val="007B111E"/>
    <w:rsid w:val="007B7265"/>
    <w:rsid w:val="007C496F"/>
    <w:rsid w:val="007E38B9"/>
    <w:rsid w:val="007E6960"/>
    <w:rsid w:val="007F3D2C"/>
    <w:rsid w:val="007F628B"/>
    <w:rsid w:val="007F6BE5"/>
    <w:rsid w:val="007F737D"/>
    <w:rsid w:val="0080038F"/>
    <w:rsid w:val="00800E42"/>
    <w:rsid w:val="008030A8"/>
    <w:rsid w:val="00806A57"/>
    <w:rsid w:val="00812A16"/>
    <w:rsid w:val="00812A2C"/>
    <w:rsid w:val="00816B2B"/>
    <w:rsid w:val="0083451B"/>
    <w:rsid w:val="00835DD3"/>
    <w:rsid w:val="0084482B"/>
    <w:rsid w:val="00844A7B"/>
    <w:rsid w:val="00853B49"/>
    <w:rsid w:val="00861FE7"/>
    <w:rsid w:val="00865644"/>
    <w:rsid w:val="00866137"/>
    <w:rsid w:val="00870EB2"/>
    <w:rsid w:val="008736A7"/>
    <w:rsid w:val="00873CD6"/>
    <w:rsid w:val="00881603"/>
    <w:rsid w:val="008829A3"/>
    <w:rsid w:val="00884F4E"/>
    <w:rsid w:val="00890040"/>
    <w:rsid w:val="008917D8"/>
    <w:rsid w:val="008934AD"/>
    <w:rsid w:val="008A40D9"/>
    <w:rsid w:val="008A68A5"/>
    <w:rsid w:val="008B4CB7"/>
    <w:rsid w:val="008B5B32"/>
    <w:rsid w:val="008C4CCA"/>
    <w:rsid w:val="008C4EB3"/>
    <w:rsid w:val="008C6EDA"/>
    <w:rsid w:val="008D0458"/>
    <w:rsid w:val="008D104C"/>
    <w:rsid w:val="008D3981"/>
    <w:rsid w:val="008D493C"/>
    <w:rsid w:val="008E1DBB"/>
    <w:rsid w:val="008E2B0E"/>
    <w:rsid w:val="008E5F3A"/>
    <w:rsid w:val="008F095E"/>
    <w:rsid w:val="008F3DF1"/>
    <w:rsid w:val="00903036"/>
    <w:rsid w:val="009152A7"/>
    <w:rsid w:val="00916A14"/>
    <w:rsid w:val="00917639"/>
    <w:rsid w:val="00917B12"/>
    <w:rsid w:val="00934316"/>
    <w:rsid w:val="00943411"/>
    <w:rsid w:val="0094387D"/>
    <w:rsid w:val="00944D33"/>
    <w:rsid w:val="00945EAE"/>
    <w:rsid w:val="009570C9"/>
    <w:rsid w:val="0096138D"/>
    <w:rsid w:val="009721C7"/>
    <w:rsid w:val="00972B16"/>
    <w:rsid w:val="00974863"/>
    <w:rsid w:val="00976EFB"/>
    <w:rsid w:val="009773A3"/>
    <w:rsid w:val="00982138"/>
    <w:rsid w:val="00984F09"/>
    <w:rsid w:val="00996C68"/>
    <w:rsid w:val="009A0867"/>
    <w:rsid w:val="009A5953"/>
    <w:rsid w:val="009A72EE"/>
    <w:rsid w:val="009B13B5"/>
    <w:rsid w:val="009B690D"/>
    <w:rsid w:val="009C061F"/>
    <w:rsid w:val="009D1117"/>
    <w:rsid w:val="009D25DF"/>
    <w:rsid w:val="009D7805"/>
    <w:rsid w:val="009E2F66"/>
    <w:rsid w:val="009E381A"/>
    <w:rsid w:val="009F08DB"/>
    <w:rsid w:val="009F356A"/>
    <w:rsid w:val="00A00254"/>
    <w:rsid w:val="00A008BC"/>
    <w:rsid w:val="00A017B0"/>
    <w:rsid w:val="00A05D98"/>
    <w:rsid w:val="00A111EC"/>
    <w:rsid w:val="00A20018"/>
    <w:rsid w:val="00A22F3A"/>
    <w:rsid w:val="00A23615"/>
    <w:rsid w:val="00A24B00"/>
    <w:rsid w:val="00A43DB5"/>
    <w:rsid w:val="00A47CD5"/>
    <w:rsid w:val="00A548F9"/>
    <w:rsid w:val="00A736C0"/>
    <w:rsid w:val="00A9139D"/>
    <w:rsid w:val="00A97D65"/>
    <w:rsid w:val="00AA1DF1"/>
    <w:rsid w:val="00AA43FE"/>
    <w:rsid w:val="00AB0C3E"/>
    <w:rsid w:val="00AB3574"/>
    <w:rsid w:val="00AC35FC"/>
    <w:rsid w:val="00AC3EA4"/>
    <w:rsid w:val="00AD2099"/>
    <w:rsid w:val="00AD2691"/>
    <w:rsid w:val="00AD6073"/>
    <w:rsid w:val="00AD670F"/>
    <w:rsid w:val="00AD7F09"/>
    <w:rsid w:val="00AF2E3C"/>
    <w:rsid w:val="00AF658B"/>
    <w:rsid w:val="00B02D46"/>
    <w:rsid w:val="00B17146"/>
    <w:rsid w:val="00B25709"/>
    <w:rsid w:val="00B31645"/>
    <w:rsid w:val="00B369EA"/>
    <w:rsid w:val="00B37C9A"/>
    <w:rsid w:val="00B419B2"/>
    <w:rsid w:val="00B53211"/>
    <w:rsid w:val="00B55A0E"/>
    <w:rsid w:val="00B57F03"/>
    <w:rsid w:val="00B66FFB"/>
    <w:rsid w:val="00B67ACB"/>
    <w:rsid w:val="00B75097"/>
    <w:rsid w:val="00B91997"/>
    <w:rsid w:val="00BB0624"/>
    <w:rsid w:val="00BB4D40"/>
    <w:rsid w:val="00BB6F52"/>
    <w:rsid w:val="00BC1B53"/>
    <w:rsid w:val="00BC5508"/>
    <w:rsid w:val="00BD54B7"/>
    <w:rsid w:val="00BD5937"/>
    <w:rsid w:val="00BE18D1"/>
    <w:rsid w:val="00BE2598"/>
    <w:rsid w:val="00BE6940"/>
    <w:rsid w:val="00BF02D5"/>
    <w:rsid w:val="00BF75FA"/>
    <w:rsid w:val="00C02A70"/>
    <w:rsid w:val="00C040EC"/>
    <w:rsid w:val="00C04B78"/>
    <w:rsid w:val="00C06422"/>
    <w:rsid w:val="00C06E00"/>
    <w:rsid w:val="00C07F4F"/>
    <w:rsid w:val="00C13224"/>
    <w:rsid w:val="00C13630"/>
    <w:rsid w:val="00C14960"/>
    <w:rsid w:val="00C151E2"/>
    <w:rsid w:val="00C27EC4"/>
    <w:rsid w:val="00C301D8"/>
    <w:rsid w:val="00C369E1"/>
    <w:rsid w:val="00C62488"/>
    <w:rsid w:val="00C628DF"/>
    <w:rsid w:val="00C64D55"/>
    <w:rsid w:val="00C67210"/>
    <w:rsid w:val="00C70EBB"/>
    <w:rsid w:val="00C7121C"/>
    <w:rsid w:val="00C74345"/>
    <w:rsid w:val="00C74B60"/>
    <w:rsid w:val="00C74D13"/>
    <w:rsid w:val="00C81D1B"/>
    <w:rsid w:val="00C902E5"/>
    <w:rsid w:val="00C92333"/>
    <w:rsid w:val="00CA22C5"/>
    <w:rsid w:val="00CA3CE1"/>
    <w:rsid w:val="00CA430F"/>
    <w:rsid w:val="00CB14AC"/>
    <w:rsid w:val="00CB73E2"/>
    <w:rsid w:val="00CB7FA7"/>
    <w:rsid w:val="00CC088B"/>
    <w:rsid w:val="00CC3C74"/>
    <w:rsid w:val="00CC4499"/>
    <w:rsid w:val="00CC5964"/>
    <w:rsid w:val="00CC5C66"/>
    <w:rsid w:val="00CD0715"/>
    <w:rsid w:val="00CD1536"/>
    <w:rsid w:val="00CE26C8"/>
    <w:rsid w:val="00CE66D0"/>
    <w:rsid w:val="00CE7F03"/>
    <w:rsid w:val="00CF4252"/>
    <w:rsid w:val="00CF43BF"/>
    <w:rsid w:val="00D05114"/>
    <w:rsid w:val="00D109F2"/>
    <w:rsid w:val="00D13FC4"/>
    <w:rsid w:val="00D14373"/>
    <w:rsid w:val="00D16131"/>
    <w:rsid w:val="00D22CDD"/>
    <w:rsid w:val="00D23328"/>
    <w:rsid w:val="00D25892"/>
    <w:rsid w:val="00D305A2"/>
    <w:rsid w:val="00D30DBA"/>
    <w:rsid w:val="00D35629"/>
    <w:rsid w:val="00D43892"/>
    <w:rsid w:val="00D44C86"/>
    <w:rsid w:val="00D5657E"/>
    <w:rsid w:val="00D67434"/>
    <w:rsid w:val="00D72EF5"/>
    <w:rsid w:val="00D72F7E"/>
    <w:rsid w:val="00D750EC"/>
    <w:rsid w:val="00D778ED"/>
    <w:rsid w:val="00D77ACE"/>
    <w:rsid w:val="00D77D64"/>
    <w:rsid w:val="00D81B16"/>
    <w:rsid w:val="00D8350B"/>
    <w:rsid w:val="00D83D31"/>
    <w:rsid w:val="00D9362A"/>
    <w:rsid w:val="00D96D6D"/>
    <w:rsid w:val="00DB39DE"/>
    <w:rsid w:val="00DB3D9B"/>
    <w:rsid w:val="00DB76F4"/>
    <w:rsid w:val="00DC1D51"/>
    <w:rsid w:val="00DC489D"/>
    <w:rsid w:val="00DD2131"/>
    <w:rsid w:val="00DD26C0"/>
    <w:rsid w:val="00DD61FD"/>
    <w:rsid w:val="00DD7F86"/>
    <w:rsid w:val="00DE0CEC"/>
    <w:rsid w:val="00DE1611"/>
    <w:rsid w:val="00DE17D2"/>
    <w:rsid w:val="00DF0089"/>
    <w:rsid w:val="00DF5022"/>
    <w:rsid w:val="00E01FB8"/>
    <w:rsid w:val="00E16883"/>
    <w:rsid w:val="00E247F6"/>
    <w:rsid w:val="00E419A6"/>
    <w:rsid w:val="00E41E40"/>
    <w:rsid w:val="00E43017"/>
    <w:rsid w:val="00E46737"/>
    <w:rsid w:val="00E533A5"/>
    <w:rsid w:val="00E544B0"/>
    <w:rsid w:val="00E75341"/>
    <w:rsid w:val="00E775A9"/>
    <w:rsid w:val="00E919C3"/>
    <w:rsid w:val="00E9354B"/>
    <w:rsid w:val="00EA49CE"/>
    <w:rsid w:val="00EB148E"/>
    <w:rsid w:val="00EB44E6"/>
    <w:rsid w:val="00EB5356"/>
    <w:rsid w:val="00ED34E4"/>
    <w:rsid w:val="00ED4497"/>
    <w:rsid w:val="00EE1A38"/>
    <w:rsid w:val="00F00C33"/>
    <w:rsid w:val="00F055CC"/>
    <w:rsid w:val="00F128AE"/>
    <w:rsid w:val="00F1534C"/>
    <w:rsid w:val="00F16688"/>
    <w:rsid w:val="00F20781"/>
    <w:rsid w:val="00F272C4"/>
    <w:rsid w:val="00F317F8"/>
    <w:rsid w:val="00F349E4"/>
    <w:rsid w:val="00F3608C"/>
    <w:rsid w:val="00F366FE"/>
    <w:rsid w:val="00F5112D"/>
    <w:rsid w:val="00F62759"/>
    <w:rsid w:val="00F62BAC"/>
    <w:rsid w:val="00F654D9"/>
    <w:rsid w:val="00F664E4"/>
    <w:rsid w:val="00F67A85"/>
    <w:rsid w:val="00F74D94"/>
    <w:rsid w:val="00F75E56"/>
    <w:rsid w:val="00F81AF8"/>
    <w:rsid w:val="00F870A5"/>
    <w:rsid w:val="00F946E3"/>
    <w:rsid w:val="00F97461"/>
    <w:rsid w:val="00FA07DD"/>
    <w:rsid w:val="00FA1759"/>
    <w:rsid w:val="00FB35A9"/>
    <w:rsid w:val="00FB35C0"/>
    <w:rsid w:val="00FB65CC"/>
    <w:rsid w:val="00FB7A31"/>
    <w:rsid w:val="00FD4B3F"/>
    <w:rsid w:val="00FE1FA0"/>
    <w:rsid w:val="00FE6204"/>
    <w:rsid w:val="00FF1DC7"/>
    <w:rsid w:val="00FF27B8"/>
    <w:rsid w:val="00FF3002"/>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 w:type="paragraph" w:styleId="NormalWeb">
    <w:name w:val="Normal (Web)"/>
    <w:basedOn w:val="Normal"/>
    <w:uiPriority w:val="99"/>
    <w:semiHidden/>
    <w:unhideWhenUsed/>
    <w:rsid w:val="00A548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3213">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oa_payroll@k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pers.org/members/kpers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3F11485D54F42BFE24EA5B49006C3" ma:contentTypeVersion="5" ma:contentTypeDescription="Create a new document." ma:contentTypeScope="" ma:versionID="853e2fb78750fab820f82a00bf03a81c">
  <xsd:schema xmlns:xsd="http://www.w3.org/2001/XMLSchema" xmlns:xs="http://www.w3.org/2001/XMLSchema" xmlns:p="http://schemas.microsoft.com/office/2006/metadata/properties" xmlns:ns2="9085360d-1434-4fb0-8cfd-2e36e0e44baa" targetNamespace="http://schemas.microsoft.com/office/2006/metadata/properties" ma:root="true" ma:fieldsID="f09e9bd32277e2f48b47a1accc108a3f" ns2:_="">
    <xsd:import namespace="9085360d-1434-4fb0-8cfd-2e36e0e44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360d-1434-4fb0-8cfd-2e36e0e44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79DFC-DB01-46E7-96D4-6B3D3AECB819}">
  <ds:schemaRefs>
    <ds:schemaRef ds:uri="http://schemas.microsoft.com/sharepoint/v3/contenttype/forms"/>
  </ds:schemaRefs>
</ds:datastoreItem>
</file>

<file path=customXml/itemProps2.xml><?xml version="1.0" encoding="utf-8"?>
<ds:datastoreItem xmlns:ds="http://schemas.openxmlformats.org/officeDocument/2006/customXml" ds:itemID="{F5E54F4B-1D96-41F6-B4E6-F56961514712}">
  <ds:schemaRefs>
    <ds:schemaRef ds:uri="http://schemas.openxmlformats.org/officeDocument/2006/bibliography"/>
  </ds:schemaRefs>
</ds:datastoreItem>
</file>

<file path=customXml/itemProps3.xml><?xml version="1.0" encoding="utf-8"?>
<ds:datastoreItem xmlns:ds="http://schemas.openxmlformats.org/officeDocument/2006/customXml" ds:itemID="{E2F12BC9-6D57-49A1-AC9E-081C4CA71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45E66-4563-4777-9BC6-4CA942A095B3}"/>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Heather Debusk</cp:lastModifiedBy>
  <cp:revision>2</cp:revision>
  <cp:lastPrinted>2023-01-23T21:34:00Z</cp:lastPrinted>
  <dcterms:created xsi:type="dcterms:W3CDTF">2023-01-24T20:09:00Z</dcterms:created>
  <dcterms:modified xsi:type="dcterms:W3CDTF">2023-01-24T20:09:00Z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0x0101001B13F11485D54F42BFE24EA5B49006C3</vt:lpwstr>
  </property>
</Properties>
</file>