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EC6" w14:textId="08B16AFE" w:rsidR="00800E42" w:rsidRDefault="00A47CD5"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4BB5AFD0" wp14:editId="386611F9">
            <wp:simplePos x="0" y="0"/>
            <wp:positionH relativeFrom="column">
              <wp:posOffset>-414020</wp:posOffset>
            </wp:positionH>
            <wp:positionV relativeFrom="paragraph">
              <wp:posOffset>25400</wp:posOffset>
            </wp:positionV>
            <wp:extent cx="118808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88085" cy="765175"/>
                    </a:xfrm>
                    <a:prstGeom prst="rect">
                      <a:avLst/>
                    </a:prstGeom>
                    <a:noFill/>
                  </pic:spPr>
                </pic:pic>
              </a:graphicData>
            </a:graphic>
            <wp14:sizeRelH relativeFrom="page">
              <wp14:pctWidth>0</wp14:pctWidth>
            </wp14:sizeRelH>
            <wp14:sizeRelV relativeFrom="page">
              <wp14:pctHeight>0</wp14:pctHeight>
            </wp14:sizeRelV>
          </wp:anchor>
        </w:drawing>
      </w:r>
      <w:r w:rsidR="00A97184">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21.65pt;height:68.25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709370331" r:id="rId13"/>
        </w:object>
      </w:r>
      <w:r w:rsidR="00800E42" w:rsidRPr="00996C68">
        <w:rPr>
          <w:rFonts w:ascii="Calibri" w:hAnsi="Calibri" w:cs="Arial"/>
          <w:b/>
          <w:bCs/>
          <w:noProof/>
          <w:sz w:val="32"/>
          <w:szCs w:val="32"/>
        </w:rPr>
        <w:t>State of Kansas</w:t>
      </w:r>
    </w:p>
    <w:p w14:paraId="1AC17C1C" w14:textId="2C19F3BC" w:rsidR="00235F41" w:rsidRDefault="00016C0E"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Paycheck not Deposited</w:t>
      </w:r>
    </w:p>
    <w:p w14:paraId="0BC31145" w14:textId="7D70DC9E" w:rsidR="00235F41" w:rsidRPr="00021970"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 xml:space="preserve">Statewide </w:t>
      </w:r>
      <w:r w:rsidR="00021970">
        <w:rPr>
          <w:rFonts w:ascii="Calibri" w:hAnsi="Calibri" w:cs="Arial"/>
          <w:b/>
          <w:bCs/>
          <w:i/>
          <w:sz w:val="20"/>
          <w:szCs w:val="20"/>
          <w:lang w:val="en-US"/>
        </w:rPr>
        <w:t>Human Resource and Payroll System</w:t>
      </w:r>
    </w:p>
    <w:p w14:paraId="557A4866" w14:textId="77777777" w:rsidR="00341BE7" w:rsidRPr="000C6715" w:rsidRDefault="00341BE7" w:rsidP="008D3981">
      <w:pPr>
        <w:rPr>
          <w:rFonts w:ascii="Calibri" w:hAnsi="Calibri"/>
          <w:sz w:val="18"/>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AF2E3C" w:rsidRPr="00161D65" w14:paraId="2E9866F0" w14:textId="77777777" w:rsidTr="00090553">
        <w:tc>
          <w:tcPr>
            <w:tcW w:w="3443" w:type="dxa"/>
          </w:tcPr>
          <w:p w14:paraId="4F386412" w14:textId="52DBE6A0" w:rsidR="00AF2E3C" w:rsidRPr="004414F8" w:rsidRDefault="00AD2099" w:rsidP="00161D65">
            <w:pPr>
              <w:rPr>
                <w:rFonts w:ascii="Calibri" w:hAnsi="Calibri"/>
                <w:b/>
                <w:noProof/>
                <w:sz w:val="22"/>
                <w:szCs w:val="22"/>
              </w:rPr>
            </w:pPr>
            <w:r w:rsidRPr="004414F8">
              <w:rPr>
                <w:rFonts w:ascii="Calibri" w:hAnsi="Calibri"/>
                <w:b/>
                <w:noProof/>
                <w:sz w:val="22"/>
                <w:szCs w:val="22"/>
              </w:rPr>
              <w:t>Date Created</w:t>
            </w:r>
          </w:p>
        </w:tc>
        <w:tc>
          <w:tcPr>
            <w:tcW w:w="6997" w:type="dxa"/>
          </w:tcPr>
          <w:p w14:paraId="4163D969" w14:textId="1C4F5FD0" w:rsidR="004414F8" w:rsidRPr="0049585B" w:rsidRDefault="004414F8" w:rsidP="0077141D">
            <w:pPr>
              <w:rPr>
                <w:rFonts w:ascii="Calibri" w:hAnsi="Calibri"/>
                <w:sz w:val="22"/>
                <w:szCs w:val="22"/>
              </w:rPr>
            </w:pPr>
            <w:r>
              <w:rPr>
                <w:rFonts w:ascii="Calibri" w:hAnsi="Calibri"/>
                <w:sz w:val="22"/>
                <w:szCs w:val="22"/>
              </w:rPr>
              <w:t>3/21/2022</w:t>
            </w:r>
          </w:p>
        </w:tc>
      </w:tr>
      <w:tr w:rsidR="00AF2E3C" w:rsidRPr="00161D65" w14:paraId="1E574793" w14:textId="77777777" w:rsidTr="00090553">
        <w:tc>
          <w:tcPr>
            <w:tcW w:w="3443" w:type="dxa"/>
          </w:tcPr>
          <w:p w14:paraId="27B1DE34" w14:textId="70BEADE0" w:rsidR="00AF2E3C" w:rsidRPr="004414F8" w:rsidRDefault="00AD2099" w:rsidP="00161D65">
            <w:pPr>
              <w:rPr>
                <w:rFonts w:ascii="Calibri" w:hAnsi="Calibri"/>
                <w:b/>
                <w:noProof/>
                <w:sz w:val="22"/>
                <w:szCs w:val="22"/>
              </w:rPr>
            </w:pPr>
            <w:r w:rsidRPr="004414F8">
              <w:rPr>
                <w:rFonts w:ascii="Calibri" w:hAnsi="Calibri"/>
                <w:b/>
                <w:noProof/>
                <w:sz w:val="22"/>
                <w:szCs w:val="22"/>
              </w:rPr>
              <w:t>Version</w:t>
            </w:r>
          </w:p>
        </w:tc>
        <w:tc>
          <w:tcPr>
            <w:tcW w:w="6997" w:type="dxa"/>
          </w:tcPr>
          <w:p w14:paraId="6DA642A3" w14:textId="3324A0A7" w:rsidR="00AF2E3C" w:rsidRPr="0049585B" w:rsidRDefault="008D3981" w:rsidP="00EE1A38">
            <w:pPr>
              <w:rPr>
                <w:rFonts w:ascii="Calibri" w:hAnsi="Calibri"/>
                <w:sz w:val="22"/>
                <w:szCs w:val="22"/>
              </w:rPr>
            </w:pPr>
            <w:r>
              <w:rPr>
                <w:rFonts w:ascii="Calibri" w:hAnsi="Calibri"/>
                <w:sz w:val="22"/>
                <w:szCs w:val="22"/>
              </w:rPr>
              <w:t>1.0</w:t>
            </w:r>
          </w:p>
        </w:tc>
      </w:tr>
      <w:tr w:rsidR="00D8350B" w:rsidRPr="00161D65" w14:paraId="0F9781C6" w14:textId="77777777" w:rsidTr="00090553">
        <w:tc>
          <w:tcPr>
            <w:tcW w:w="3443" w:type="dxa"/>
          </w:tcPr>
          <w:p w14:paraId="6C8172DA" w14:textId="3E931486" w:rsidR="00D8350B" w:rsidRPr="004414F8" w:rsidRDefault="00D8350B" w:rsidP="00D8350B">
            <w:pPr>
              <w:rPr>
                <w:rFonts w:ascii="Calibri" w:hAnsi="Calibri"/>
                <w:b/>
                <w:noProof/>
                <w:sz w:val="22"/>
                <w:szCs w:val="22"/>
              </w:rPr>
            </w:pPr>
            <w:bookmarkStart w:id="0" w:name="_Hlk91153561"/>
            <w:r w:rsidRPr="004414F8">
              <w:rPr>
                <w:rFonts w:ascii="Calibri" w:hAnsi="Calibri"/>
                <w:b/>
                <w:noProof/>
                <w:sz w:val="22"/>
                <w:szCs w:val="22"/>
              </w:rPr>
              <w:t>Purpose</w:t>
            </w:r>
          </w:p>
        </w:tc>
        <w:tc>
          <w:tcPr>
            <w:tcW w:w="6997" w:type="dxa"/>
          </w:tcPr>
          <w:p w14:paraId="50250D8F" w14:textId="3E1F596B" w:rsidR="005D4260" w:rsidRDefault="00AC05A8" w:rsidP="005D4260">
            <w:pPr>
              <w:rPr>
                <w:rFonts w:ascii="Calibri" w:hAnsi="Calibri"/>
                <w:sz w:val="22"/>
                <w:szCs w:val="22"/>
              </w:rPr>
            </w:pPr>
            <w:r>
              <w:rPr>
                <w:rFonts w:ascii="Calibri" w:hAnsi="Calibri"/>
                <w:sz w:val="22"/>
                <w:szCs w:val="22"/>
              </w:rPr>
              <w:t>When incorrect bank information gets entered into SHARP, the employee does not get a paycheck</w:t>
            </w:r>
            <w:r w:rsidR="00C4385D">
              <w:rPr>
                <w:rFonts w:ascii="Calibri" w:hAnsi="Calibri"/>
                <w:sz w:val="22"/>
                <w:szCs w:val="22"/>
              </w:rPr>
              <w:t>.</w:t>
            </w:r>
          </w:p>
          <w:p w14:paraId="53B6334A" w14:textId="0FDA7A6C" w:rsidR="00C4385D" w:rsidRDefault="00C4385D" w:rsidP="005D4260">
            <w:pPr>
              <w:rPr>
                <w:rFonts w:ascii="Calibri" w:hAnsi="Calibri"/>
                <w:sz w:val="22"/>
                <w:szCs w:val="22"/>
              </w:rPr>
            </w:pPr>
          </w:p>
          <w:p w14:paraId="4B974139" w14:textId="4193D878" w:rsidR="00C4385D" w:rsidRDefault="00C4385D" w:rsidP="005D4260">
            <w:pPr>
              <w:rPr>
                <w:rFonts w:ascii="Calibri" w:hAnsi="Calibri"/>
                <w:sz w:val="22"/>
                <w:szCs w:val="22"/>
              </w:rPr>
            </w:pPr>
            <w:r>
              <w:rPr>
                <w:rFonts w:ascii="Calibri" w:hAnsi="Calibri"/>
                <w:sz w:val="22"/>
                <w:szCs w:val="22"/>
              </w:rPr>
              <w:t>SHARP bank files do not run through a pre-</w:t>
            </w:r>
            <w:r w:rsidR="007B6A98">
              <w:rPr>
                <w:rFonts w:ascii="Calibri" w:hAnsi="Calibri"/>
                <w:sz w:val="22"/>
                <w:szCs w:val="22"/>
              </w:rPr>
              <w:t xml:space="preserve">note </w:t>
            </w:r>
            <w:r>
              <w:rPr>
                <w:rFonts w:ascii="Calibri" w:hAnsi="Calibri"/>
                <w:sz w:val="22"/>
                <w:szCs w:val="22"/>
              </w:rPr>
              <w:t>process.  It is therefore crucial that banking information be double</w:t>
            </w:r>
            <w:r w:rsidR="009A1853">
              <w:rPr>
                <w:rFonts w:ascii="Calibri" w:hAnsi="Calibri"/>
                <w:sz w:val="22"/>
                <w:szCs w:val="22"/>
              </w:rPr>
              <w:t>-checked when entered into SHARP.</w:t>
            </w:r>
          </w:p>
          <w:p w14:paraId="5392E137" w14:textId="44D6EBD3" w:rsidR="009A1853" w:rsidRDefault="009A1853" w:rsidP="005D4260">
            <w:pPr>
              <w:rPr>
                <w:rFonts w:ascii="Calibri" w:hAnsi="Calibri"/>
                <w:sz w:val="22"/>
                <w:szCs w:val="22"/>
              </w:rPr>
            </w:pPr>
          </w:p>
          <w:p w14:paraId="0421C643" w14:textId="62E2FD68" w:rsidR="009A1853" w:rsidRDefault="009A1853" w:rsidP="005D4260">
            <w:pPr>
              <w:rPr>
                <w:rFonts w:ascii="Calibri" w:hAnsi="Calibri"/>
                <w:sz w:val="22"/>
                <w:szCs w:val="22"/>
              </w:rPr>
            </w:pPr>
            <w:r>
              <w:rPr>
                <w:rFonts w:ascii="Calibri" w:hAnsi="Calibri"/>
                <w:sz w:val="22"/>
                <w:szCs w:val="22"/>
              </w:rPr>
              <w:t>In the event an agency is notified by an employee that their paycheck has not been deposited, the agency shall follow the steps below.</w:t>
            </w:r>
          </w:p>
          <w:p w14:paraId="3D1FFF72" w14:textId="325709F0" w:rsidR="003028CB" w:rsidRPr="00C70EBB" w:rsidRDefault="003028CB" w:rsidP="005D4260">
            <w:pPr>
              <w:rPr>
                <w:rFonts w:ascii="Calibri" w:hAnsi="Calibri"/>
                <w:sz w:val="22"/>
                <w:szCs w:val="22"/>
              </w:rPr>
            </w:pPr>
          </w:p>
        </w:tc>
      </w:tr>
      <w:tr w:rsidR="00A71CA5" w:rsidRPr="00161D65" w14:paraId="68B3DF26" w14:textId="77777777" w:rsidTr="0031796E">
        <w:tc>
          <w:tcPr>
            <w:tcW w:w="3443" w:type="dxa"/>
          </w:tcPr>
          <w:p w14:paraId="1D48DC72" w14:textId="76A9B9E3" w:rsidR="00A71CA5" w:rsidRPr="004414F8" w:rsidRDefault="00A71CA5" w:rsidP="0031796E">
            <w:pPr>
              <w:rPr>
                <w:rFonts w:ascii="Calibri" w:hAnsi="Calibri"/>
                <w:b/>
                <w:noProof/>
                <w:sz w:val="22"/>
                <w:szCs w:val="22"/>
              </w:rPr>
            </w:pPr>
            <w:bookmarkStart w:id="1" w:name="_Hlk91153607"/>
            <w:r w:rsidRPr="004414F8">
              <w:rPr>
                <w:rFonts w:ascii="Calibri" w:hAnsi="Calibri"/>
                <w:b/>
                <w:noProof/>
                <w:sz w:val="22"/>
                <w:szCs w:val="22"/>
              </w:rPr>
              <w:t>Step 1.</w:t>
            </w:r>
          </w:p>
        </w:tc>
        <w:tc>
          <w:tcPr>
            <w:tcW w:w="6997" w:type="dxa"/>
          </w:tcPr>
          <w:p w14:paraId="4F8FDA7A" w14:textId="232DE8BA" w:rsidR="00A71CA5" w:rsidRDefault="00A71CA5" w:rsidP="0031796E">
            <w:pPr>
              <w:rPr>
                <w:rFonts w:ascii="Calibri" w:hAnsi="Calibri"/>
                <w:sz w:val="22"/>
                <w:szCs w:val="22"/>
              </w:rPr>
            </w:pPr>
            <w:r>
              <w:rPr>
                <w:rFonts w:ascii="Calibri" w:hAnsi="Calibri"/>
                <w:sz w:val="22"/>
                <w:szCs w:val="22"/>
              </w:rPr>
              <w:t xml:space="preserve">Ask </w:t>
            </w:r>
            <w:r w:rsidR="005050DD">
              <w:rPr>
                <w:rFonts w:ascii="Calibri" w:hAnsi="Calibri"/>
                <w:sz w:val="22"/>
                <w:szCs w:val="22"/>
              </w:rPr>
              <w:t>the employee to contact the ACH department of their bank in an attempt to match the deposit to the correct account</w:t>
            </w:r>
            <w:r w:rsidR="007B6A98">
              <w:rPr>
                <w:rFonts w:ascii="Calibri" w:hAnsi="Calibri"/>
                <w:sz w:val="22"/>
                <w:szCs w:val="22"/>
              </w:rPr>
              <w:t xml:space="preserve"> so the deposit can be posted rather than returned by the bank to the State of Kansas</w:t>
            </w:r>
            <w:r w:rsidR="005050DD">
              <w:rPr>
                <w:rFonts w:ascii="Calibri" w:hAnsi="Calibri"/>
                <w:sz w:val="22"/>
                <w:szCs w:val="22"/>
              </w:rPr>
              <w:t>.</w:t>
            </w:r>
          </w:p>
          <w:p w14:paraId="5CBD640B" w14:textId="77777777" w:rsidR="00A71CA5" w:rsidRPr="00C70EBB" w:rsidRDefault="00A71CA5" w:rsidP="0031796E">
            <w:pPr>
              <w:rPr>
                <w:rFonts w:ascii="Calibri" w:hAnsi="Calibri"/>
                <w:sz w:val="22"/>
                <w:szCs w:val="22"/>
              </w:rPr>
            </w:pPr>
          </w:p>
        </w:tc>
      </w:tr>
      <w:tr w:rsidR="005050DD" w:rsidRPr="00161D65" w14:paraId="1A560522" w14:textId="77777777" w:rsidTr="0031796E">
        <w:tc>
          <w:tcPr>
            <w:tcW w:w="3443" w:type="dxa"/>
          </w:tcPr>
          <w:p w14:paraId="28AC8B90" w14:textId="77777777" w:rsidR="005050DD" w:rsidRDefault="005050DD" w:rsidP="0031796E">
            <w:pPr>
              <w:rPr>
                <w:rFonts w:ascii="Calibri" w:hAnsi="Calibri"/>
                <w:b/>
                <w:noProof/>
                <w:sz w:val="22"/>
                <w:szCs w:val="22"/>
              </w:rPr>
            </w:pPr>
            <w:bookmarkStart w:id="2" w:name="_Hlk91153648"/>
            <w:r w:rsidRPr="004414F8">
              <w:rPr>
                <w:rFonts w:ascii="Calibri" w:hAnsi="Calibri"/>
                <w:b/>
                <w:noProof/>
                <w:sz w:val="22"/>
                <w:szCs w:val="22"/>
              </w:rPr>
              <w:t>Step 2.</w:t>
            </w:r>
          </w:p>
          <w:p w14:paraId="149D00EB" w14:textId="77777777" w:rsidR="0083715D" w:rsidRDefault="0083715D" w:rsidP="0031796E">
            <w:pPr>
              <w:rPr>
                <w:rFonts w:ascii="Calibri" w:hAnsi="Calibri"/>
                <w:b/>
                <w:noProof/>
                <w:sz w:val="22"/>
                <w:szCs w:val="22"/>
              </w:rPr>
            </w:pPr>
          </w:p>
          <w:p w14:paraId="0744F403" w14:textId="12AF9620" w:rsidR="0083715D" w:rsidRPr="0083715D" w:rsidRDefault="00A75381" w:rsidP="0031796E">
            <w:pPr>
              <w:rPr>
                <w:rFonts w:ascii="Calibri" w:hAnsi="Calibri"/>
                <w:bCs/>
                <w:noProof/>
                <w:sz w:val="22"/>
                <w:szCs w:val="22"/>
              </w:rPr>
            </w:pPr>
            <w:r>
              <w:rPr>
                <w:rFonts w:ascii="Calibri" w:hAnsi="Calibri"/>
                <w:bCs/>
                <w:noProof/>
                <w:sz w:val="22"/>
                <w:szCs w:val="22"/>
              </w:rPr>
              <w:t>(Select the Direct Deposit folder, KPAY210-Payroll EFT Returns and Notifications of Change for KPAY210 Procedures)</w:t>
            </w:r>
          </w:p>
        </w:tc>
        <w:tc>
          <w:tcPr>
            <w:tcW w:w="6997" w:type="dxa"/>
          </w:tcPr>
          <w:p w14:paraId="7B51CDB6" w14:textId="65FB7C9E" w:rsidR="005050DD" w:rsidRPr="004414F8" w:rsidRDefault="00B6491B" w:rsidP="0031796E">
            <w:pPr>
              <w:rPr>
                <w:rFonts w:asciiTheme="minorHAnsi" w:hAnsiTheme="minorHAnsi" w:cstheme="minorHAnsi"/>
                <w:sz w:val="22"/>
                <w:szCs w:val="22"/>
              </w:rPr>
            </w:pPr>
            <w:r w:rsidRPr="004414F8">
              <w:rPr>
                <w:rFonts w:asciiTheme="minorHAnsi" w:hAnsiTheme="minorHAnsi" w:cstheme="minorHAnsi"/>
                <w:color w:val="000000"/>
                <w:sz w:val="22"/>
                <w:szCs w:val="22"/>
              </w:rPr>
              <w:t>If the bank is unable to match the deposit to the correct account, (Step 1), the bank will return the deposit to the State of Kansas. The ACH return will then be listed on</w:t>
            </w:r>
            <w:r w:rsidR="0034426D" w:rsidRPr="004414F8">
              <w:rPr>
                <w:rFonts w:asciiTheme="minorHAnsi" w:hAnsiTheme="minorHAnsi" w:cstheme="minorHAnsi"/>
                <w:color w:val="000000"/>
                <w:sz w:val="22"/>
                <w:szCs w:val="22"/>
              </w:rPr>
              <w:t xml:space="preserve"> the</w:t>
            </w:r>
            <w:r w:rsidRPr="004414F8">
              <w:rPr>
                <w:rFonts w:asciiTheme="minorHAnsi" w:hAnsiTheme="minorHAnsi" w:cstheme="minorHAnsi"/>
                <w:color w:val="000000"/>
                <w:sz w:val="22"/>
                <w:szCs w:val="22"/>
              </w:rPr>
              <w:t xml:space="preserve"> </w:t>
            </w:r>
            <w:hyperlink r:id="rId14" w:history="1">
              <w:r w:rsidRPr="0083715D">
                <w:rPr>
                  <w:rStyle w:val="Hyperlink"/>
                  <w:rFonts w:asciiTheme="minorHAnsi" w:hAnsiTheme="minorHAnsi" w:cstheme="minorHAnsi"/>
                  <w:sz w:val="22"/>
                  <w:szCs w:val="22"/>
                </w:rPr>
                <w:t>KPAY210</w:t>
              </w:r>
            </w:hyperlink>
            <w:r w:rsidRPr="004414F8">
              <w:rPr>
                <w:rFonts w:asciiTheme="minorHAnsi" w:hAnsiTheme="minorHAnsi" w:cstheme="minorHAnsi"/>
                <w:color w:val="000000"/>
                <w:sz w:val="22"/>
                <w:szCs w:val="22"/>
              </w:rPr>
              <w:t xml:space="preserve"> report confirming the return of the funds. Based on </w:t>
            </w:r>
            <w:r w:rsidR="0034426D" w:rsidRPr="004414F8">
              <w:rPr>
                <w:rFonts w:asciiTheme="minorHAnsi" w:hAnsiTheme="minorHAnsi" w:cstheme="minorHAnsi"/>
                <w:color w:val="000000"/>
                <w:sz w:val="22"/>
                <w:szCs w:val="22"/>
              </w:rPr>
              <w:t xml:space="preserve">the </w:t>
            </w:r>
            <w:r w:rsidRPr="004414F8">
              <w:rPr>
                <w:rFonts w:asciiTheme="minorHAnsi" w:hAnsiTheme="minorHAnsi" w:cstheme="minorHAnsi"/>
                <w:color w:val="000000"/>
                <w:sz w:val="22"/>
                <w:szCs w:val="22"/>
              </w:rPr>
              <w:t>return</w:t>
            </w:r>
            <w:r w:rsidR="0034426D" w:rsidRPr="004414F8">
              <w:rPr>
                <w:rFonts w:asciiTheme="minorHAnsi" w:hAnsiTheme="minorHAnsi" w:cstheme="minorHAnsi"/>
                <w:color w:val="000000"/>
                <w:sz w:val="22"/>
                <w:szCs w:val="22"/>
              </w:rPr>
              <w:t xml:space="preserve"> of the deposit</w:t>
            </w:r>
            <w:r w:rsidRPr="004414F8">
              <w:rPr>
                <w:rFonts w:asciiTheme="minorHAnsi" w:hAnsiTheme="minorHAnsi" w:cstheme="minorHAnsi"/>
                <w:color w:val="000000"/>
                <w:sz w:val="22"/>
                <w:szCs w:val="22"/>
              </w:rPr>
              <w:t xml:space="preserve">, </w:t>
            </w:r>
            <w:r w:rsidR="0034426D" w:rsidRPr="004414F8">
              <w:rPr>
                <w:rFonts w:asciiTheme="minorHAnsi" w:hAnsiTheme="minorHAnsi" w:cstheme="minorHAnsi"/>
                <w:color w:val="000000"/>
                <w:sz w:val="22"/>
                <w:szCs w:val="22"/>
              </w:rPr>
              <w:t xml:space="preserve">the </w:t>
            </w:r>
            <w:r w:rsidRPr="004414F8">
              <w:rPr>
                <w:rFonts w:asciiTheme="minorHAnsi" w:hAnsiTheme="minorHAnsi" w:cstheme="minorHAnsi"/>
                <w:color w:val="000000"/>
                <w:sz w:val="22"/>
                <w:szCs w:val="22"/>
              </w:rPr>
              <w:t xml:space="preserve">Payroll Processing </w:t>
            </w:r>
            <w:r w:rsidR="0034426D" w:rsidRPr="004414F8">
              <w:rPr>
                <w:rFonts w:asciiTheme="minorHAnsi" w:hAnsiTheme="minorHAnsi" w:cstheme="minorHAnsi"/>
                <w:color w:val="000000"/>
                <w:sz w:val="22"/>
                <w:szCs w:val="22"/>
              </w:rPr>
              <w:t xml:space="preserve">Team </w:t>
            </w:r>
            <w:r w:rsidRPr="004414F8">
              <w:rPr>
                <w:rFonts w:asciiTheme="minorHAnsi" w:hAnsiTheme="minorHAnsi" w:cstheme="minorHAnsi"/>
                <w:color w:val="000000"/>
                <w:sz w:val="22"/>
                <w:szCs w:val="22"/>
              </w:rPr>
              <w:t xml:space="preserve">will </w:t>
            </w:r>
            <w:r w:rsidR="0034426D" w:rsidRPr="004414F8">
              <w:rPr>
                <w:rFonts w:asciiTheme="minorHAnsi" w:hAnsiTheme="minorHAnsi" w:cstheme="minorHAnsi"/>
                <w:color w:val="000000"/>
                <w:sz w:val="22"/>
                <w:szCs w:val="22"/>
              </w:rPr>
              <w:t xml:space="preserve">issue </w:t>
            </w:r>
            <w:r w:rsidRPr="004414F8">
              <w:rPr>
                <w:rFonts w:asciiTheme="minorHAnsi" w:hAnsiTheme="minorHAnsi" w:cstheme="minorHAnsi"/>
                <w:color w:val="000000"/>
                <w:sz w:val="22"/>
                <w:szCs w:val="22"/>
              </w:rPr>
              <w:t>a SMART check to be mailed directly to the employee. Agency staff should make sure the employee’s mailing address is up to date in SHARP to ensure the reissued payment is mailed to the correct address to prevent any further delay.</w:t>
            </w:r>
          </w:p>
          <w:p w14:paraId="0C4DA8EB" w14:textId="77777777" w:rsidR="005050DD" w:rsidRPr="004414F8" w:rsidRDefault="005050DD" w:rsidP="0031796E">
            <w:pPr>
              <w:rPr>
                <w:rFonts w:asciiTheme="minorHAnsi" w:hAnsiTheme="minorHAnsi" w:cstheme="minorHAnsi"/>
                <w:sz w:val="22"/>
                <w:szCs w:val="22"/>
              </w:rPr>
            </w:pPr>
          </w:p>
        </w:tc>
      </w:tr>
      <w:tr w:rsidR="00B6491B" w:rsidRPr="00161D65" w14:paraId="27C3AF74" w14:textId="77777777" w:rsidTr="0031796E">
        <w:tc>
          <w:tcPr>
            <w:tcW w:w="3443" w:type="dxa"/>
          </w:tcPr>
          <w:p w14:paraId="245BC11A" w14:textId="5EC19CB4" w:rsidR="00B6491B" w:rsidRPr="004414F8" w:rsidRDefault="00B6491B" w:rsidP="0031796E">
            <w:pPr>
              <w:rPr>
                <w:rFonts w:ascii="Calibri" w:hAnsi="Calibri"/>
                <w:b/>
                <w:noProof/>
                <w:sz w:val="22"/>
                <w:szCs w:val="22"/>
              </w:rPr>
            </w:pPr>
            <w:r w:rsidRPr="004414F8">
              <w:rPr>
                <w:rFonts w:ascii="Calibri" w:hAnsi="Calibri"/>
                <w:b/>
                <w:noProof/>
                <w:sz w:val="22"/>
                <w:szCs w:val="22"/>
              </w:rPr>
              <w:t>Step 3</w:t>
            </w:r>
            <w:r w:rsidR="00063138" w:rsidRPr="004414F8">
              <w:rPr>
                <w:rFonts w:ascii="Calibri" w:hAnsi="Calibri"/>
                <w:b/>
                <w:noProof/>
                <w:sz w:val="22"/>
                <w:szCs w:val="22"/>
              </w:rPr>
              <w:t>a</w:t>
            </w:r>
            <w:r w:rsidRPr="004414F8">
              <w:rPr>
                <w:rFonts w:ascii="Calibri" w:hAnsi="Calibri"/>
                <w:b/>
                <w:noProof/>
                <w:sz w:val="22"/>
                <w:szCs w:val="22"/>
              </w:rPr>
              <w:t>.</w:t>
            </w:r>
          </w:p>
        </w:tc>
        <w:tc>
          <w:tcPr>
            <w:tcW w:w="6997" w:type="dxa"/>
          </w:tcPr>
          <w:p w14:paraId="6F0BB877" w14:textId="66682187" w:rsidR="00B6491B" w:rsidRPr="004414F8" w:rsidRDefault="00063138" w:rsidP="0031796E">
            <w:pPr>
              <w:rPr>
                <w:rFonts w:asciiTheme="minorHAnsi" w:hAnsiTheme="minorHAnsi" w:cstheme="minorHAnsi"/>
                <w:sz w:val="22"/>
                <w:szCs w:val="22"/>
              </w:rPr>
            </w:pPr>
            <w:r w:rsidRPr="004414F8">
              <w:rPr>
                <w:rFonts w:asciiTheme="minorHAnsi" w:hAnsiTheme="minorHAnsi" w:cstheme="minorHAnsi"/>
                <w:color w:val="000000"/>
                <w:sz w:val="22"/>
                <w:szCs w:val="22"/>
              </w:rPr>
              <w:t xml:space="preserve">If the bank is unable to match the deposit to the correct account (Step 1) and the employee is unable to wait for the funds to be returned and </w:t>
            </w:r>
            <w:r w:rsidR="0034426D" w:rsidRPr="004414F8">
              <w:rPr>
                <w:rFonts w:asciiTheme="minorHAnsi" w:hAnsiTheme="minorHAnsi" w:cstheme="minorHAnsi"/>
                <w:color w:val="000000"/>
                <w:sz w:val="22"/>
                <w:szCs w:val="22"/>
              </w:rPr>
              <w:t xml:space="preserve">issued </w:t>
            </w:r>
            <w:r w:rsidRPr="004414F8">
              <w:rPr>
                <w:rFonts w:asciiTheme="minorHAnsi" w:hAnsiTheme="minorHAnsi" w:cstheme="minorHAnsi"/>
                <w:color w:val="000000"/>
                <w:sz w:val="22"/>
                <w:szCs w:val="22"/>
              </w:rPr>
              <w:t>as a check (Step 2), the agency may create a payment to the employee using an agency imprest fund.</w:t>
            </w:r>
          </w:p>
          <w:p w14:paraId="2FB0AC03" w14:textId="77777777" w:rsidR="00B6491B" w:rsidRPr="00C70EBB" w:rsidRDefault="00B6491B" w:rsidP="0031796E">
            <w:pPr>
              <w:rPr>
                <w:rFonts w:ascii="Calibri" w:hAnsi="Calibri"/>
                <w:sz w:val="22"/>
                <w:szCs w:val="22"/>
              </w:rPr>
            </w:pPr>
          </w:p>
        </w:tc>
      </w:tr>
      <w:tr w:rsidR="00D14EDC" w:rsidRPr="00161D65" w14:paraId="53CC2041" w14:textId="77777777" w:rsidTr="0031796E">
        <w:tc>
          <w:tcPr>
            <w:tcW w:w="3443" w:type="dxa"/>
          </w:tcPr>
          <w:p w14:paraId="176B8554" w14:textId="2A887B7D" w:rsidR="00D14EDC" w:rsidRPr="004414F8" w:rsidRDefault="00D14EDC" w:rsidP="0031796E">
            <w:pPr>
              <w:rPr>
                <w:rFonts w:ascii="Calibri" w:hAnsi="Calibri"/>
                <w:b/>
                <w:noProof/>
                <w:sz w:val="22"/>
                <w:szCs w:val="22"/>
              </w:rPr>
            </w:pPr>
            <w:r w:rsidRPr="004414F8">
              <w:rPr>
                <w:rFonts w:ascii="Calibri" w:hAnsi="Calibri"/>
                <w:b/>
                <w:noProof/>
                <w:sz w:val="22"/>
                <w:szCs w:val="22"/>
              </w:rPr>
              <w:t>Step 3b.</w:t>
            </w:r>
          </w:p>
        </w:tc>
        <w:tc>
          <w:tcPr>
            <w:tcW w:w="6997" w:type="dxa"/>
          </w:tcPr>
          <w:p w14:paraId="3C56592F" w14:textId="77777777" w:rsidR="0011303A" w:rsidRPr="004414F8" w:rsidRDefault="0011303A" w:rsidP="0011303A">
            <w:pPr>
              <w:rPr>
                <w:rFonts w:asciiTheme="minorHAnsi" w:hAnsiTheme="minorHAnsi" w:cstheme="minorHAnsi"/>
                <w:color w:val="000000"/>
                <w:sz w:val="22"/>
                <w:szCs w:val="22"/>
              </w:rPr>
            </w:pPr>
            <w:r w:rsidRPr="004414F8">
              <w:rPr>
                <w:rFonts w:asciiTheme="minorHAnsi" w:hAnsiTheme="minorHAnsi" w:cstheme="minorHAnsi"/>
                <w:color w:val="000000"/>
                <w:sz w:val="22"/>
                <w:szCs w:val="22"/>
              </w:rPr>
              <w:t>If an agency does not have an imprest fund, the agency may enter a SMART single pay voucher to pay the employee (see job aid Create a Single Payment Voucher on SMART Web).  The voucher must be entered and approved no later than 12:00 P.M. to be picked up and processed that day.</w:t>
            </w:r>
          </w:p>
          <w:p w14:paraId="57A8327F" w14:textId="77777777" w:rsidR="0011303A" w:rsidRPr="004414F8" w:rsidRDefault="0011303A" w:rsidP="0011303A">
            <w:pPr>
              <w:rPr>
                <w:rFonts w:asciiTheme="minorHAnsi" w:hAnsiTheme="minorHAnsi" w:cstheme="minorHAnsi"/>
                <w:color w:val="000000"/>
                <w:sz w:val="22"/>
                <w:szCs w:val="22"/>
              </w:rPr>
            </w:pPr>
            <w:r w:rsidRPr="004414F8">
              <w:rPr>
                <w:rFonts w:asciiTheme="minorHAnsi" w:hAnsiTheme="minorHAnsi" w:cstheme="minorHAnsi"/>
                <w:color w:val="000000"/>
                <w:sz w:val="22"/>
                <w:szCs w:val="22"/>
              </w:rPr>
              <w:t>•</w:t>
            </w:r>
            <w:r w:rsidRPr="004414F8">
              <w:rPr>
                <w:rFonts w:asciiTheme="minorHAnsi" w:hAnsiTheme="minorHAnsi" w:cstheme="minorHAnsi"/>
                <w:color w:val="000000"/>
                <w:sz w:val="22"/>
                <w:szCs w:val="22"/>
              </w:rPr>
              <w:tab/>
              <w:t>Agency will use a Salaries and Wages Account (51XXXX) when entering this voucher.</w:t>
            </w:r>
          </w:p>
          <w:p w14:paraId="53CAE0CC" w14:textId="1C4D9580" w:rsidR="00D14EDC" w:rsidRPr="004414F8" w:rsidRDefault="0011303A" w:rsidP="0011303A">
            <w:pPr>
              <w:rPr>
                <w:rFonts w:asciiTheme="minorHAnsi" w:hAnsiTheme="minorHAnsi" w:cstheme="minorHAnsi"/>
                <w:color w:val="000000"/>
                <w:sz w:val="22"/>
                <w:szCs w:val="22"/>
              </w:rPr>
            </w:pPr>
            <w:r w:rsidRPr="004414F8">
              <w:rPr>
                <w:rFonts w:asciiTheme="minorHAnsi" w:hAnsiTheme="minorHAnsi" w:cstheme="minorHAnsi"/>
                <w:color w:val="000000"/>
                <w:sz w:val="22"/>
                <w:szCs w:val="22"/>
              </w:rPr>
              <w:t>•</w:t>
            </w:r>
            <w:r w:rsidRPr="004414F8">
              <w:rPr>
                <w:rFonts w:asciiTheme="minorHAnsi" w:hAnsiTheme="minorHAnsi" w:cstheme="minorHAnsi"/>
                <w:color w:val="000000"/>
                <w:sz w:val="22"/>
                <w:szCs w:val="22"/>
              </w:rPr>
              <w:tab/>
              <w:t>Agency will enter the payment method (ACH or CHK)</w:t>
            </w:r>
          </w:p>
          <w:p w14:paraId="676D121C" w14:textId="21FFFFC2" w:rsidR="00AC630D" w:rsidRPr="004414F8" w:rsidRDefault="00AC630D" w:rsidP="00AC630D">
            <w:pPr>
              <w:rPr>
                <w:rFonts w:asciiTheme="minorHAnsi" w:hAnsiTheme="minorHAnsi" w:cstheme="minorHAnsi"/>
                <w:color w:val="000000"/>
                <w:sz w:val="22"/>
                <w:szCs w:val="22"/>
              </w:rPr>
            </w:pPr>
          </w:p>
          <w:p w14:paraId="750381AD" w14:textId="2E09B148" w:rsidR="00AC630D" w:rsidRPr="004414F8" w:rsidRDefault="00AC630D" w:rsidP="00AC630D">
            <w:pPr>
              <w:rPr>
                <w:rFonts w:asciiTheme="minorHAnsi" w:hAnsiTheme="minorHAnsi" w:cstheme="minorHAnsi"/>
                <w:color w:val="000000"/>
                <w:sz w:val="22"/>
                <w:szCs w:val="22"/>
              </w:rPr>
            </w:pPr>
            <w:r w:rsidRPr="004414F8">
              <w:rPr>
                <w:rFonts w:asciiTheme="minorHAnsi" w:hAnsiTheme="minorHAnsi" w:cstheme="minorHAnsi"/>
                <w:color w:val="000000"/>
                <w:sz w:val="22"/>
                <w:szCs w:val="22"/>
              </w:rPr>
              <w:t xml:space="preserve">Note:  If </w:t>
            </w:r>
            <w:r w:rsidR="00A0315C" w:rsidRPr="004414F8">
              <w:rPr>
                <w:rFonts w:asciiTheme="minorHAnsi" w:hAnsiTheme="minorHAnsi" w:cstheme="minorHAnsi"/>
                <w:color w:val="000000"/>
                <w:sz w:val="22"/>
                <w:szCs w:val="22"/>
              </w:rPr>
              <w:t xml:space="preserve">a payment method of CHK is entered, the check will be mailed to the address entered. To have the </w:t>
            </w:r>
            <w:r w:rsidRPr="004414F8">
              <w:rPr>
                <w:rFonts w:asciiTheme="minorHAnsi" w:hAnsiTheme="minorHAnsi" w:cstheme="minorHAnsi"/>
                <w:color w:val="000000"/>
                <w:sz w:val="22"/>
                <w:szCs w:val="22"/>
              </w:rPr>
              <w:t>check</w:t>
            </w:r>
            <w:r w:rsidR="00A0315C" w:rsidRPr="004414F8">
              <w:rPr>
                <w:rFonts w:asciiTheme="minorHAnsi" w:hAnsiTheme="minorHAnsi" w:cstheme="minorHAnsi"/>
                <w:color w:val="000000"/>
                <w:sz w:val="22"/>
                <w:szCs w:val="22"/>
              </w:rPr>
              <w:t xml:space="preserve"> held for pickup</w:t>
            </w:r>
            <w:r w:rsidRPr="004414F8">
              <w:rPr>
                <w:rFonts w:asciiTheme="minorHAnsi" w:hAnsiTheme="minorHAnsi" w:cstheme="minorHAnsi"/>
                <w:color w:val="000000"/>
                <w:sz w:val="22"/>
                <w:szCs w:val="22"/>
              </w:rPr>
              <w:t xml:space="preserve">, </w:t>
            </w:r>
            <w:r w:rsidR="00A0315C" w:rsidRPr="004414F8">
              <w:rPr>
                <w:rFonts w:asciiTheme="minorHAnsi" w:hAnsiTheme="minorHAnsi" w:cstheme="minorHAnsi"/>
                <w:color w:val="000000"/>
                <w:sz w:val="22"/>
                <w:szCs w:val="22"/>
              </w:rPr>
              <w:t xml:space="preserve">an agency handling code shall be entered on the Payments tab, and the agency would need to </w:t>
            </w:r>
            <w:r w:rsidRPr="004414F8">
              <w:rPr>
                <w:rFonts w:asciiTheme="minorHAnsi" w:hAnsiTheme="minorHAnsi" w:cstheme="minorHAnsi"/>
                <w:color w:val="000000"/>
                <w:sz w:val="22"/>
                <w:szCs w:val="22"/>
              </w:rPr>
              <w:t xml:space="preserve">work directly with the State Printer/Central Mail to make arrangements for pickup.  </w:t>
            </w:r>
          </w:p>
          <w:p w14:paraId="2B39176C" w14:textId="77777777" w:rsidR="00861F26" w:rsidRDefault="00861F26" w:rsidP="0011303A">
            <w:pPr>
              <w:rPr>
                <w:rFonts w:asciiTheme="minorHAnsi" w:hAnsiTheme="minorHAnsi" w:cstheme="minorHAnsi"/>
                <w:color w:val="000000"/>
              </w:rPr>
            </w:pPr>
          </w:p>
          <w:p w14:paraId="32CF3FB7" w14:textId="6FC5A487" w:rsidR="00861F26" w:rsidRPr="00C70EBB" w:rsidRDefault="00861F26" w:rsidP="0011303A">
            <w:pPr>
              <w:rPr>
                <w:rFonts w:ascii="Calibri" w:hAnsi="Calibri"/>
                <w:sz w:val="22"/>
                <w:szCs w:val="22"/>
              </w:rPr>
            </w:pPr>
          </w:p>
        </w:tc>
      </w:tr>
      <w:tr w:rsidR="00221265" w:rsidRPr="00161D65" w14:paraId="5FCF58E8" w14:textId="77777777" w:rsidTr="0031796E">
        <w:tc>
          <w:tcPr>
            <w:tcW w:w="3443" w:type="dxa"/>
          </w:tcPr>
          <w:p w14:paraId="61C89E50" w14:textId="39F282E7" w:rsidR="00221265" w:rsidRPr="004414F8" w:rsidRDefault="00221265" w:rsidP="0031796E">
            <w:pPr>
              <w:rPr>
                <w:rFonts w:ascii="Calibri" w:hAnsi="Calibri"/>
                <w:b/>
                <w:noProof/>
                <w:sz w:val="22"/>
                <w:szCs w:val="22"/>
              </w:rPr>
            </w:pPr>
            <w:bookmarkStart w:id="3" w:name="_Hlk91153860"/>
            <w:r w:rsidRPr="004414F8">
              <w:rPr>
                <w:rFonts w:ascii="Calibri" w:hAnsi="Calibri"/>
                <w:b/>
                <w:noProof/>
                <w:sz w:val="22"/>
                <w:szCs w:val="22"/>
              </w:rPr>
              <w:lastRenderedPageBreak/>
              <w:t>I</w:t>
            </w:r>
            <w:r w:rsidR="00CA437A" w:rsidRPr="004414F8">
              <w:rPr>
                <w:rFonts w:ascii="Calibri" w:hAnsi="Calibri"/>
                <w:b/>
                <w:noProof/>
                <w:sz w:val="22"/>
                <w:szCs w:val="22"/>
              </w:rPr>
              <w:t>f Step 3a or 3b is used:</w:t>
            </w:r>
          </w:p>
        </w:tc>
        <w:tc>
          <w:tcPr>
            <w:tcW w:w="6997" w:type="dxa"/>
          </w:tcPr>
          <w:p w14:paraId="4AEA0DB8" w14:textId="548251A6" w:rsidR="00221265" w:rsidRDefault="00785720" w:rsidP="0031796E">
            <w:pPr>
              <w:rPr>
                <w:rFonts w:ascii="Calibri" w:hAnsi="Calibri"/>
                <w:sz w:val="22"/>
                <w:szCs w:val="22"/>
              </w:rPr>
            </w:pPr>
            <w:r w:rsidRPr="00785720">
              <w:rPr>
                <w:rFonts w:ascii="Calibri" w:hAnsi="Calibri"/>
                <w:sz w:val="22"/>
                <w:szCs w:val="22"/>
              </w:rPr>
              <w:t xml:space="preserve">It is the responsibility of the agency to ensure the employee </w:t>
            </w:r>
            <w:r w:rsidR="00DB2A1D">
              <w:rPr>
                <w:rFonts w:ascii="Calibri" w:hAnsi="Calibri"/>
                <w:sz w:val="22"/>
                <w:szCs w:val="22"/>
              </w:rPr>
              <w:t>reimburses</w:t>
            </w:r>
            <w:r w:rsidRPr="00785720">
              <w:rPr>
                <w:rFonts w:ascii="Calibri" w:hAnsi="Calibri"/>
                <w:sz w:val="22"/>
                <w:szCs w:val="22"/>
              </w:rPr>
              <w:t xml:space="preserve"> the agency once the original deposit has been returned to the State of Kansas, is listed on the KPAY210 report, and is </w:t>
            </w:r>
            <w:r w:rsidR="00DB2A1D">
              <w:rPr>
                <w:rFonts w:ascii="Calibri" w:hAnsi="Calibri"/>
                <w:sz w:val="22"/>
                <w:szCs w:val="22"/>
              </w:rPr>
              <w:t>issued</w:t>
            </w:r>
            <w:r w:rsidR="00DB2A1D" w:rsidRPr="00785720">
              <w:rPr>
                <w:rFonts w:ascii="Calibri" w:hAnsi="Calibri"/>
                <w:sz w:val="22"/>
                <w:szCs w:val="22"/>
              </w:rPr>
              <w:t xml:space="preserve"> </w:t>
            </w:r>
            <w:r w:rsidRPr="00785720">
              <w:rPr>
                <w:rFonts w:ascii="Calibri" w:hAnsi="Calibri"/>
                <w:sz w:val="22"/>
                <w:szCs w:val="22"/>
              </w:rPr>
              <w:t xml:space="preserve">to the employee as a </w:t>
            </w:r>
            <w:r w:rsidR="00DB2A1D">
              <w:rPr>
                <w:rFonts w:ascii="Calibri" w:hAnsi="Calibri"/>
                <w:sz w:val="22"/>
                <w:szCs w:val="22"/>
              </w:rPr>
              <w:t xml:space="preserve">SMART </w:t>
            </w:r>
            <w:r w:rsidRPr="00785720">
              <w:rPr>
                <w:rFonts w:ascii="Calibri" w:hAnsi="Calibri"/>
                <w:sz w:val="22"/>
                <w:szCs w:val="22"/>
              </w:rPr>
              <w:t xml:space="preserve">check.  </w:t>
            </w:r>
            <w:r w:rsidR="00DB2A1D">
              <w:rPr>
                <w:rFonts w:ascii="Calibri" w:hAnsi="Calibri"/>
                <w:sz w:val="22"/>
                <w:szCs w:val="22"/>
              </w:rPr>
              <w:t>When using Step 3a or 3b, an</w:t>
            </w:r>
            <w:r w:rsidR="00DB2A1D" w:rsidRPr="00785720">
              <w:rPr>
                <w:rFonts w:ascii="Calibri" w:hAnsi="Calibri"/>
                <w:sz w:val="22"/>
                <w:szCs w:val="22"/>
              </w:rPr>
              <w:t xml:space="preserve"> </w:t>
            </w:r>
            <w:r w:rsidRPr="00785720">
              <w:rPr>
                <w:rFonts w:ascii="Calibri" w:hAnsi="Calibri"/>
                <w:sz w:val="22"/>
                <w:szCs w:val="22"/>
              </w:rPr>
              <w:t xml:space="preserve">imprest fund payment or a SMART </w:t>
            </w:r>
            <w:r w:rsidR="00DB2A1D">
              <w:rPr>
                <w:rFonts w:ascii="Calibri" w:hAnsi="Calibri"/>
                <w:sz w:val="22"/>
                <w:szCs w:val="22"/>
              </w:rPr>
              <w:t xml:space="preserve">single payment </w:t>
            </w:r>
            <w:r w:rsidRPr="00785720">
              <w:rPr>
                <w:rFonts w:ascii="Calibri" w:hAnsi="Calibri"/>
                <w:sz w:val="22"/>
                <w:szCs w:val="22"/>
              </w:rPr>
              <w:t xml:space="preserve">voucher payment shall be deemed a loan to the employee and does not replace the reissuance of the ACH return as a </w:t>
            </w:r>
            <w:r w:rsidR="00DB2A1D">
              <w:rPr>
                <w:rFonts w:ascii="Calibri" w:hAnsi="Calibri"/>
                <w:sz w:val="22"/>
                <w:szCs w:val="22"/>
              </w:rPr>
              <w:t xml:space="preserve">SMART </w:t>
            </w:r>
            <w:r w:rsidRPr="00785720">
              <w:rPr>
                <w:rFonts w:ascii="Calibri" w:hAnsi="Calibri"/>
                <w:sz w:val="22"/>
                <w:szCs w:val="22"/>
              </w:rPr>
              <w:t>check mailed directly to the employee.</w:t>
            </w:r>
          </w:p>
          <w:p w14:paraId="2A3574D2" w14:textId="5E5701B9" w:rsidR="00DB2A1D" w:rsidRPr="00C70EBB" w:rsidRDefault="00DB2A1D" w:rsidP="0031796E">
            <w:pPr>
              <w:rPr>
                <w:rFonts w:ascii="Calibri" w:hAnsi="Calibri"/>
                <w:sz w:val="22"/>
                <w:szCs w:val="22"/>
              </w:rPr>
            </w:pPr>
          </w:p>
        </w:tc>
      </w:tr>
      <w:tr w:rsidR="00785720" w:rsidRPr="00161D65" w14:paraId="07917D6E" w14:textId="77777777" w:rsidTr="0031796E">
        <w:tc>
          <w:tcPr>
            <w:tcW w:w="3443" w:type="dxa"/>
          </w:tcPr>
          <w:p w14:paraId="08EFC91F" w14:textId="04B79687" w:rsidR="00785720" w:rsidRPr="004414F8" w:rsidRDefault="00785720" w:rsidP="0031796E">
            <w:pPr>
              <w:rPr>
                <w:rFonts w:ascii="Calibri" w:hAnsi="Calibri"/>
                <w:b/>
                <w:noProof/>
                <w:sz w:val="22"/>
                <w:szCs w:val="22"/>
              </w:rPr>
            </w:pPr>
            <w:r w:rsidRPr="004414F8">
              <w:rPr>
                <w:rFonts w:ascii="Calibri" w:hAnsi="Calibri"/>
                <w:b/>
                <w:noProof/>
                <w:sz w:val="22"/>
                <w:szCs w:val="22"/>
              </w:rPr>
              <w:t>Questions?</w:t>
            </w:r>
          </w:p>
        </w:tc>
        <w:tc>
          <w:tcPr>
            <w:tcW w:w="6997" w:type="dxa"/>
          </w:tcPr>
          <w:p w14:paraId="5133429E" w14:textId="368F7F11" w:rsidR="00785720" w:rsidRDefault="00785720" w:rsidP="0031796E">
            <w:pPr>
              <w:rPr>
                <w:rFonts w:ascii="Calibri" w:hAnsi="Calibri"/>
                <w:sz w:val="22"/>
                <w:szCs w:val="22"/>
              </w:rPr>
            </w:pPr>
            <w:r>
              <w:rPr>
                <w:rFonts w:ascii="Calibri" w:hAnsi="Calibri"/>
                <w:sz w:val="22"/>
                <w:szCs w:val="22"/>
              </w:rPr>
              <w:t xml:space="preserve">If there are any questions concerning this process, please contact </w:t>
            </w:r>
            <w:hyperlink r:id="rId15" w:history="1">
              <w:r w:rsidRPr="00E268EA">
                <w:rPr>
                  <w:rStyle w:val="Hyperlink"/>
                  <w:rFonts w:ascii="Calibri" w:hAnsi="Calibri"/>
                  <w:sz w:val="22"/>
                  <w:szCs w:val="22"/>
                </w:rPr>
                <w:t>doa_payroll@ks.gov</w:t>
              </w:r>
            </w:hyperlink>
            <w:r>
              <w:rPr>
                <w:rFonts w:ascii="Calibri" w:hAnsi="Calibri"/>
                <w:sz w:val="22"/>
                <w:szCs w:val="22"/>
              </w:rPr>
              <w:t xml:space="preserve">. </w:t>
            </w:r>
          </w:p>
          <w:p w14:paraId="720366F3" w14:textId="14385C22" w:rsidR="00DB2A1D" w:rsidRPr="00C70EBB" w:rsidRDefault="00DB2A1D" w:rsidP="0031796E">
            <w:pPr>
              <w:rPr>
                <w:rFonts w:ascii="Calibri" w:hAnsi="Calibri"/>
                <w:sz w:val="22"/>
                <w:szCs w:val="22"/>
              </w:rPr>
            </w:pPr>
          </w:p>
        </w:tc>
      </w:tr>
      <w:bookmarkEnd w:id="0"/>
      <w:bookmarkEnd w:id="1"/>
      <w:bookmarkEnd w:id="2"/>
      <w:bookmarkEnd w:id="3"/>
    </w:tbl>
    <w:p w14:paraId="1C415E9D" w14:textId="10614CAF" w:rsidR="005D4260" w:rsidRDefault="005D4260"/>
    <w:p w14:paraId="06BAEA28" w14:textId="08988D68" w:rsidR="00D35629" w:rsidRDefault="00D35629" w:rsidP="000C6715"/>
    <w:sectPr w:rsidR="00D35629"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CE98" w14:textId="77777777" w:rsidR="00A97184" w:rsidRDefault="00A97184" w:rsidP="00996C68">
      <w:r>
        <w:separator/>
      </w:r>
    </w:p>
  </w:endnote>
  <w:endnote w:type="continuationSeparator" w:id="0">
    <w:p w14:paraId="20FDDB2E" w14:textId="77777777" w:rsidR="00A97184" w:rsidRDefault="00A97184" w:rsidP="00996C68">
      <w:r>
        <w:continuationSeparator/>
      </w:r>
    </w:p>
  </w:endnote>
  <w:endnote w:type="continuationNotice" w:id="1">
    <w:p w14:paraId="16065175" w14:textId="77777777" w:rsidR="00A97184" w:rsidRDefault="00A9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D72F" w14:textId="35F4624F"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840FE">
      <w:rPr>
        <w:rFonts w:ascii="Calibri" w:hAnsi="Calibri"/>
        <w:b/>
        <w:noProof/>
        <w:sz w:val="20"/>
        <w:szCs w:val="20"/>
      </w:rPr>
      <w:t>2</w:t>
    </w:r>
    <w:r w:rsidRPr="00996C68">
      <w:rPr>
        <w:rFonts w:ascii="Calibri" w:hAnsi="Calibri"/>
        <w:b/>
        <w:sz w:val="20"/>
        <w:szCs w:val="20"/>
      </w:rPr>
      <w:fldChar w:fldCharType="end"/>
    </w:r>
  </w:p>
  <w:p w14:paraId="4D07072F" w14:textId="2DE3A92B" w:rsidR="004A43A5" w:rsidRPr="00CB7FA7" w:rsidRDefault="00785720"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Paycheck not Deposited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EDBC" w14:textId="77777777" w:rsidR="00A97184" w:rsidRDefault="00A97184" w:rsidP="00996C68">
      <w:r>
        <w:separator/>
      </w:r>
    </w:p>
  </w:footnote>
  <w:footnote w:type="continuationSeparator" w:id="0">
    <w:p w14:paraId="0D14C023" w14:textId="77777777" w:rsidR="00A97184" w:rsidRDefault="00A97184" w:rsidP="00996C68">
      <w:r>
        <w:continuationSeparator/>
      </w:r>
    </w:p>
  </w:footnote>
  <w:footnote w:type="continuationNotice" w:id="1">
    <w:p w14:paraId="7275C920" w14:textId="77777777" w:rsidR="00A97184" w:rsidRDefault="00A971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93AFC"/>
    <w:multiLevelType w:val="hybridMultilevel"/>
    <w:tmpl w:val="34C4D3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B34C3"/>
    <w:multiLevelType w:val="hybridMultilevel"/>
    <w:tmpl w:val="54EE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7070"/>
    <w:multiLevelType w:val="hybridMultilevel"/>
    <w:tmpl w:val="701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D7B3F"/>
    <w:multiLevelType w:val="hybridMultilevel"/>
    <w:tmpl w:val="D902D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3433A"/>
    <w:multiLevelType w:val="hybridMultilevel"/>
    <w:tmpl w:val="E296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96F3A"/>
    <w:multiLevelType w:val="hybridMultilevel"/>
    <w:tmpl w:val="6F42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3329"/>
    <w:multiLevelType w:val="hybridMultilevel"/>
    <w:tmpl w:val="CAF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355EC"/>
    <w:multiLevelType w:val="hybridMultilevel"/>
    <w:tmpl w:val="279A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63A81"/>
    <w:multiLevelType w:val="hybridMultilevel"/>
    <w:tmpl w:val="2A6E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296C"/>
    <w:multiLevelType w:val="hybridMultilevel"/>
    <w:tmpl w:val="2B5AA6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27761D"/>
    <w:multiLevelType w:val="hybridMultilevel"/>
    <w:tmpl w:val="A23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C7CE1"/>
    <w:multiLevelType w:val="hybridMultilevel"/>
    <w:tmpl w:val="790C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039DE"/>
    <w:multiLevelType w:val="hybridMultilevel"/>
    <w:tmpl w:val="573C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D04E7"/>
    <w:multiLevelType w:val="hybridMultilevel"/>
    <w:tmpl w:val="FB7EB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8F7667"/>
    <w:multiLevelType w:val="hybridMultilevel"/>
    <w:tmpl w:val="3950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E0C99"/>
    <w:multiLevelType w:val="hybridMultilevel"/>
    <w:tmpl w:val="F40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471D0"/>
    <w:multiLevelType w:val="hybridMultilevel"/>
    <w:tmpl w:val="276CAA2C"/>
    <w:lvl w:ilvl="0" w:tplc="C248F9D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F4C13"/>
    <w:multiLevelType w:val="hybridMultilevel"/>
    <w:tmpl w:val="56405BDA"/>
    <w:lvl w:ilvl="0" w:tplc="F8A4739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3"/>
  </w:num>
  <w:num w:numId="4">
    <w:abstractNumId w:val="6"/>
  </w:num>
  <w:num w:numId="5">
    <w:abstractNumId w:val="24"/>
  </w:num>
  <w:num w:numId="6">
    <w:abstractNumId w:val="34"/>
  </w:num>
  <w:num w:numId="7">
    <w:abstractNumId w:val="5"/>
  </w:num>
  <w:num w:numId="8">
    <w:abstractNumId w:val="35"/>
  </w:num>
  <w:num w:numId="9">
    <w:abstractNumId w:val="38"/>
  </w:num>
  <w:num w:numId="10">
    <w:abstractNumId w:val="31"/>
  </w:num>
  <w:num w:numId="11">
    <w:abstractNumId w:val="12"/>
  </w:num>
  <w:num w:numId="12">
    <w:abstractNumId w:val="17"/>
  </w:num>
  <w:num w:numId="13">
    <w:abstractNumId w:val="29"/>
  </w:num>
  <w:num w:numId="14">
    <w:abstractNumId w:val="25"/>
  </w:num>
  <w:num w:numId="15">
    <w:abstractNumId w:val="37"/>
  </w:num>
  <w:num w:numId="16">
    <w:abstractNumId w:val="13"/>
  </w:num>
  <w:num w:numId="17">
    <w:abstractNumId w:val="1"/>
  </w:num>
  <w:num w:numId="18">
    <w:abstractNumId w:val="36"/>
  </w:num>
  <w:num w:numId="19">
    <w:abstractNumId w:val="28"/>
  </w:num>
  <w:num w:numId="20">
    <w:abstractNumId w:val="0"/>
  </w:num>
  <w:num w:numId="21">
    <w:abstractNumId w:val="2"/>
  </w:num>
  <w:num w:numId="22">
    <w:abstractNumId w:val="30"/>
  </w:num>
  <w:num w:numId="23">
    <w:abstractNumId w:val="30"/>
    <w:lvlOverride w:ilvl="0">
      <w:lvl w:ilvl="0" w:tplc="C248F9D6">
        <w:start w:val="1"/>
        <w:numFmt w:val="lowerLetter"/>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30"/>
    <w:lvlOverride w:ilvl="0">
      <w:lvl w:ilvl="0" w:tplc="C248F9D6">
        <w:start w:val="1"/>
        <w:numFmt w:val="lowerLetter"/>
        <w:lvlText w:val="%1."/>
        <w:lvlJc w:val="left"/>
        <w:pPr>
          <w:ind w:left="360"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30"/>
    <w:lvlOverride w:ilvl="0">
      <w:lvl w:ilvl="0" w:tplc="C248F9D6">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30"/>
    <w:lvlOverride w:ilvl="0">
      <w:lvl w:ilvl="0" w:tplc="C248F9D6">
        <w:start w:val="1"/>
        <w:numFmt w:val="lowerLetter"/>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6"/>
  </w:num>
  <w:num w:numId="28">
    <w:abstractNumId w:val="10"/>
  </w:num>
  <w:num w:numId="29">
    <w:abstractNumId w:val="27"/>
  </w:num>
  <w:num w:numId="30">
    <w:abstractNumId w:val="18"/>
  </w:num>
  <w:num w:numId="31">
    <w:abstractNumId w:val="14"/>
  </w:num>
  <w:num w:numId="32">
    <w:abstractNumId w:val="4"/>
  </w:num>
  <w:num w:numId="33">
    <w:abstractNumId w:val="11"/>
  </w:num>
  <w:num w:numId="34">
    <w:abstractNumId w:val="8"/>
  </w:num>
  <w:num w:numId="35">
    <w:abstractNumId w:val="22"/>
  </w:num>
  <w:num w:numId="36">
    <w:abstractNumId w:val="9"/>
  </w:num>
  <w:num w:numId="37">
    <w:abstractNumId w:val="15"/>
  </w:num>
  <w:num w:numId="38">
    <w:abstractNumId w:val="20"/>
  </w:num>
  <w:num w:numId="39">
    <w:abstractNumId w:val="21"/>
  </w:num>
  <w:num w:numId="40">
    <w:abstractNumId w:val="26"/>
  </w:num>
  <w:num w:numId="41">
    <w:abstractNumId w:val="19"/>
  </w:num>
  <w:num w:numId="42">
    <w:abstractNumId w:val="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16C0E"/>
    <w:rsid w:val="000202B3"/>
    <w:rsid w:val="000203B2"/>
    <w:rsid w:val="00021970"/>
    <w:rsid w:val="00031167"/>
    <w:rsid w:val="00031A72"/>
    <w:rsid w:val="00037422"/>
    <w:rsid w:val="00046D31"/>
    <w:rsid w:val="00063138"/>
    <w:rsid w:val="00065551"/>
    <w:rsid w:val="00066B5D"/>
    <w:rsid w:val="0007361C"/>
    <w:rsid w:val="00073997"/>
    <w:rsid w:val="0007733C"/>
    <w:rsid w:val="0008108C"/>
    <w:rsid w:val="00090553"/>
    <w:rsid w:val="00093310"/>
    <w:rsid w:val="00096E66"/>
    <w:rsid w:val="00097987"/>
    <w:rsid w:val="000A40AE"/>
    <w:rsid w:val="000A4636"/>
    <w:rsid w:val="000B12F4"/>
    <w:rsid w:val="000B1572"/>
    <w:rsid w:val="000B70C4"/>
    <w:rsid w:val="000C036B"/>
    <w:rsid w:val="000C0F93"/>
    <w:rsid w:val="000C3229"/>
    <w:rsid w:val="000C6715"/>
    <w:rsid w:val="000D0039"/>
    <w:rsid w:val="000D341C"/>
    <w:rsid w:val="000D5A21"/>
    <w:rsid w:val="000D77E8"/>
    <w:rsid w:val="000E008F"/>
    <w:rsid w:val="000E4686"/>
    <w:rsid w:val="000E5645"/>
    <w:rsid w:val="000E69AC"/>
    <w:rsid w:val="000E7D16"/>
    <w:rsid w:val="000F293F"/>
    <w:rsid w:val="000F3F4C"/>
    <w:rsid w:val="000F5D73"/>
    <w:rsid w:val="000F77D1"/>
    <w:rsid w:val="00104C2D"/>
    <w:rsid w:val="0011303A"/>
    <w:rsid w:val="00124EA7"/>
    <w:rsid w:val="001251AD"/>
    <w:rsid w:val="0012795C"/>
    <w:rsid w:val="001320A7"/>
    <w:rsid w:val="001362E4"/>
    <w:rsid w:val="00145465"/>
    <w:rsid w:val="00153DCC"/>
    <w:rsid w:val="00157F39"/>
    <w:rsid w:val="00161D65"/>
    <w:rsid w:val="00174CF4"/>
    <w:rsid w:val="00175D9B"/>
    <w:rsid w:val="00176CFA"/>
    <w:rsid w:val="00197B74"/>
    <w:rsid w:val="001A135E"/>
    <w:rsid w:val="001A6CF3"/>
    <w:rsid w:val="001B52C2"/>
    <w:rsid w:val="001C4379"/>
    <w:rsid w:val="001C4D52"/>
    <w:rsid w:val="001D4AD4"/>
    <w:rsid w:val="001D6453"/>
    <w:rsid w:val="001E1893"/>
    <w:rsid w:val="001E6AFC"/>
    <w:rsid w:val="001E7386"/>
    <w:rsid w:val="001F69A1"/>
    <w:rsid w:val="00200B64"/>
    <w:rsid w:val="0020458B"/>
    <w:rsid w:val="0022119B"/>
    <w:rsid w:val="00221265"/>
    <w:rsid w:val="00222809"/>
    <w:rsid w:val="002259E7"/>
    <w:rsid w:val="00233313"/>
    <w:rsid w:val="00235F41"/>
    <w:rsid w:val="002407E4"/>
    <w:rsid w:val="0024234E"/>
    <w:rsid w:val="002459FC"/>
    <w:rsid w:val="00246CBA"/>
    <w:rsid w:val="0024780E"/>
    <w:rsid w:val="00254DE3"/>
    <w:rsid w:val="0026323F"/>
    <w:rsid w:val="00263863"/>
    <w:rsid w:val="00265739"/>
    <w:rsid w:val="00267F32"/>
    <w:rsid w:val="00271391"/>
    <w:rsid w:val="0027184A"/>
    <w:rsid w:val="002776CA"/>
    <w:rsid w:val="00277BC4"/>
    <w:rsid w:val="0028151D"/>
    <w:rsid w:val="00290E9D"/>
    <w:rsid w:val="00295033"/>
    <w:rsid w:val="002B26DF"/>
    <w:rsid w:val="002C29FA"/>
    <w:rsid w:val="002C2D22"/>
    <w:rsid w:val="002C35C8"/>
    <w:rsid w:val="002C6F3E"/>
    <w:rsid w:val="002D466C"/>
    <w:rsid w:val="002E13D2"/>
    <w:rsid w:val="002E14AB"/>
    <w:rsid w:val="002E39F4"/>
    <w:rsid w:val="002F1CC0"/>
    <w:rsid w:val="002F31EF"/>
    <w:rsid w:val="003028CB"/>
    <w:rsid w:val="0030569F"/>
    <w:rsid w:val="00305881"/>
    <w:rsid w:val="003064CA"/>
    <w:rsid w:val="00310EBC"/>
    <w:rsid w:val="00312661"/>
    <w:rsid w:val="0033244D"/>
    <w:rsid w:val="0033639B"/>
    <w:rsid w:val="00341991"/>
    <w:rsid w:val="00341BE7"/>
    <w:rsid w:val="00342FC1"/>
    <w:rsid w:val="0034426D"/>
    <w:rsid w:val="00345821"/>
    <w:rsid w:val="00351DE4"/>
    <w:rsid w:val="003520A0"/>
    <w:rsid w:val="003549D3"/>
    <w:rsid w:val="00365D88"/>
    <w:rsid w:val="003738F2"/>
    <w:rsid w:val="00387547"/>
    <w:rsid w:val="003931C6"/>
    <w:rsid w:val="0039653E"/>
    <w:rsid w:val="003A152E"/>
    <w:rsid w:val="003A37DE"/>
    <w:rsid w:val="003B15D7"/>
    <w:rsid w:val="003C53AA"/>
    <w:rsid w:val="003D64C7"/>
    <w:rsid w:val="003E2E95"/>
    <w:rsid w:val="003E3DA7"/>
    <w:rsid w:val="003F2A37"/>
    <w:rsid w:val="003F2AA2"/>
    <w:rsid w:val="0040197F"/>
    <w:rsid w:val="0041043A"/>
    <w:rsid w:val="004128EE"/>
    <w:rsid w:val="004176DE"/>
    <w:rsid w:val="00427EEE"/>
    <w:rsid w:val="004303F4"/>
    <w:rsid w:val="004414F8"/>
    <w:rsid w:val="00442A72"/>
    <w:rsid w:val="004443B6"/>
    <w:rsid w:val="00456FC1"/>
    <w:rsid w:val="00466533"/>
    <w:rsid w:val="00477DAF"/>
    <w:rsid w:val="00481112"/>
    <w:rsid w:val="004847C7"/>
    <w:rsid w:val="00485249"/>
    <w:rsid w:val="0049585B"/>
    <w:rsid w:val="004A0B6D"/>
    <w:rsid w:val="004A43A5"/>
    <w:rsid w:val="004B03D9"/>
    <w:rsid w:val="004B0535"/>
    <w:rsid w:val="004C084E"/>
    <w:rsid w:val="004C0BC4"/>
    <w:rsid w:val="004C7AB2"/>
    <w:rsid w:val="004D00DE"/>
    <w:rsid w:val="004D3B4B"/>
    <w:rsid w:val="004E2570"/>
    <w:rsid w:val="004E4BF8"/>
    <w:rsid w:val="004E54EA"/>
    <w:rsid w:val="004E60F1"/>
    <w:rsid w:val="004F2E2C"/>
    <w:rsid w:val="004F745B"/>
    <w:rsid w:val="005050DD"/>
    <w:rsid w:val="00506445"/>
    <w:rsid w:val="00514EC4"/>
    <w:rsid w:val="00515F37"/>
    <w:rsid w:val="00523332"/>
    <w:rsid w:val="00534AAE"/>
    <w:rsid w:val="00535F16"/>
    <w:rsid w:val="00536815"/>
    <w:rsid w:val="00544494"/>
    <w:rsid w:val="00546A56"/>
    <w:rsid w:val="005544A6"/>
    <w:rsid w:val="005559DD"/>
    <w:rsid w:val="00557282"/>
    <w:rsid w:val="00566BAB"/>
    <w:rsid w:val="00584192"/>
    <w:rsid w:val="0058690D"/>
    <w:rsid w:val="005940FD"/>
    <w:rsid w:val="005A65E5"/>
    <w:rsid w:val="005B714B"/>
    <w:rsid w:val="005C4C83"/>
    <w:rsid w:val="005D4260"/>
    <w:rsid w:val="005D4BC0"/>
    <w:rsid w:val="005E2CAF"/>
    <w:rsid w:val="005E3AB3"/>
    <w:rsid w:val="005E5618"/>
    <w:rsid w:val="005F5179"/>
    <w:rsid w:val="005F7B5A"/>
    <w:rsid w:val="00604A0C"/>
    <w:rsid w:val="00606417"/>
    <w:rsid w:val="00606580"/>
    <w:rsid w:val="00606BC0"/>
    <w:rsid w:val="006075D3"/>
    <w:rsid w:val="006076CE"/>
    <w:rsid w:val="006105D7"/>
    <w:rsid w:val="00611B4C"/>
    <w:rsid w:val="006126C6"/>
    <w:rsid w:val="00620EA4"/>
    <w:rsid w:val="00624C1B"/>
    <w:rsid w:val="00637DA8"/>
    <w:rsid w:val="00642264"/>
    <w:rsid w:val="006437AD"/>
    <w:rsid w:val="00652B29"/>
    <w:rsid w:val="00652D2D"/>
    <w:rsid w:val="00652F36"/>
    <w:rsid w:val="00655754"/>
    <w:rsid w:val="00670E87"/>
    <w:rsid w:val="00671862"/>
    <w:rsid w:val="0067206C"/>
    <w:rsid w:val="00674437"/>
    <w:rsid w:val="00674DAA"/>
    <w:rsid w:val="006845C8"/>
    <w:rsid w:val="00684846"/>
    <w:rsid w:val="006A60FB"/>
    <w:rsid w:val="006B254B"/>
    <w:rsid w:val="006B429C"/>
    <w:rsid w:val="006B52F0"/>
    <w:rsid w:val="006C3A8A"/>
    <w:rsid w:val="006C4BC2"/>
    <w:rsid w:val="006D1E78"/>
    <w:rsid w:val="006E1673"/>
    <w:rsid w:val="006E3B84"/>
    <w:rsid w:val="006E685C"/>
    <w:rsid w:val="006F03AB"/>
    <w:rsid w:val="006F0DA6"/>
    <w:rsid w:val="006F322E"/>
    <w:rsid w:val="007010A8"/>
    <w:rsid w:val="00704562"/>
    <w:rsid w:val="00706D9D"/>
    <w:rsid w:val="007100D6"/>
    <w:rsid w:val="00715DE5"/>
    <w:rsid w:val="0072049B"/>
    <w:rsid w:val="00731301"/>
    <w:rsid w:val="00732DD5"/>
    <w:rsid w:val="007424DD"/>
    <w:rsid w:val="00750D9D"/>
    <w:rsid w:val="007607AB"/>
    <w:rsid w:val="007623A6"/>
    <w:rsid w:val="0077141D"/>
    <w:rsid w:val="00773E94"/>
    <w:rsid w:val="007822FC"/>
    <w:rsid w:val="007840FE"/>
    <w:rsid w:val="00785720"/>
    <w:rsid w:val="00792F2E"/>
    <w:rsid w:val="00796837"/>
    <w:rsid w:val="007A4CD1"/>
    <w:rsid w:val="007A7FF1"/>
    <w:rsid w:val="007B111E"/>
    <w:rsid w:val="007B6A98"/>
    <w:rsid w:val="007B7265"/>
    <w:rsid w:val="007E38B9"/>
    <w:rsid w:val="007E6960"/>
    <w:rsid w:val="007F3D2C"/>
    <w:rsid w:val="007F628B"/>
    <w:rsid w:val="007F6BE5"/>
    <w:rsid w:val="007F737D"/>
    <w:rsid w:val="0080038F"/>
    <w:rsid w:val="00800E42"/>
    <w:rsid w:val="008030A8"/>
    <w:rsid w:val="00806A57"/>
    <w:rsid w:val="00812A16"/>
    <w:rsid w:val="00812A2C"/>
    <w:rsid w:val="00835DD3"/>
    <w:rsid w:val="0083715D"/>
    <w:rsid w:val="0084482B"/>
    <w:rsid w:val="00853B49"/>
    <w:rsid w:val="00861F26"/>
    <w:rsid w:val="00861FE7"/>
    <w:rsid w:val="00865644"/>
    <w:rsid w:val="00870EB2"/>
    <w:rsid w:val="008736A7"/>
    <w:rsid w:val="00873CD6"/>
    <w:rsid w:val="00881603"/>
    <w:rsid w:val="008829A3"/>
    <w:rsid w:val="00884F4E"/>
    <w:rsid w:val="00890040"/>
    <w:rsid w:val="008934AD"/>
    <w:rsid w:val="008A40D9"/>
    <w:rsid w:val="008A68A5"/>
    <w:rsid w:val="008B466B"/>
    <w:rsid w:val="008B4CB7"/>
    <w:rsid w:val="008B5B32"/>
    <w:rsid w:val="008C4CCA"/>
    <w:rsid w:val="008C4EB3"/>
    <w:rsid w:val="008C6EDA"/>
    <w:rsid w:val="008D0458"/>
    <w:rsid w:val="008D104C"/>
    <w:rsid w:val="008D3981"/>
    <w:rsid w:val="008D493C"/>
    <w:rsid w:val="008E1DBB"/>
    <w:rsid w:val="008E2B0E"/>
    <w:rsid w:val="008E5F3A"/>
    <w:rsid w:val="008F095E"/>
    <w:rsid w:val="008F3DF1"/>
    <w:rsid w:val="009152A7"/>
    <w:rsid w:val="00916A14"/>
    <w:rsid w:val="00917639"/>
    <w:rsid w:val="00934316"/>
    <w:rsid w:val="00943411"/>
    <w:rsid w:val="0094387D"/>
    <w:rsid w:val="00944D33"/>
    <w:rsid w:val="00945EAE"/>
    <w:rsid w:val="00955ADC"/>
    <w:rsid w:val="0096138D"/>
    <w:rsid w:val="00972B16"/>
    <w:rsid w:val="00974863"/>
    <w:rsid w:val="009773A3"/>
    <w:rsid w:val="00982138"/>
    <w:rsid w:val="00996C68"/>
    <w:rsid w:val="009A0867"/>
    <w:rsid w:val="009A1853"/>
    <w:rsid w:val="009A5953"/>
    <w:rsid w:val="009A72EE"/>
    <w:rsid w:val="009B13B5"/>
    <w:rsid w:val="009B690D"/>
    <w:rsid w:val="009C061F"/>
    <w:rsid w:val="009E2F66"/>
    <w:rsid w:val="009E381A"/>
    <w:rsid w:val="009F08DB"/>
    <w:rsid w:val="00A00254"/>
    <w:rsid w:val="00A008BC"/>
    <w:rsid w:val="00A017B0"/>
    <w:rsid w:val="00A0315C"/>
    <w:rsid w:val="00A05D98"/>
    <w:rsid w:val="00A111EC"/>
    <w:rsid w:val="00A43DB5"/>
    <w:rsid w:val="00A47CD5"/>
    <w:rsid w:val="00A71CA5"/>
    <w:rsid w:val="00A7361A"/>
    <w:rsid w:val="00A736C0"/>
    <w:rsid w:val="00A75381"/>
    <w:rsid w:val="00A9139D"/>
    <w:rsid w:val="00A97184"/>
    <w:rsid w:val="00AA1DF1"/>
    <w:rsid w:val="00AB0C3E"/>
    <w:rsid w:val="00AC05A8"/>
    <w:rsid w:val="00AC3EA4"/>
    <w:rsid w:val="00AC630D"/>
    <w:rsid w:val="00AD2099"/>
    <w:rsid w:val="00AD2691"/>
    <w:rsid w:val="00AD6073"/>
    <w:rsid w:val="00AD670F"/>
    <w:rsid w:val="00AD7F09"/>
    <w:rsid w:val="00AF2E3C"/>
    <w:rsid w:val="00AF658B"/>
    <w:rsid w:val="00B02D46"/>
    <w:rsid w:val="00B13FA6"/>
    <w:rsid w:val="00B17146"/>
    <w:rsid w:val="00B25709"/>
    <w:rsid w:val="00B31645"/>
    <w:rsid w:val="00B369EA"/>
    <w:rsid w:val="00B37C9A"/>
    <w:rsid w:val="00B419B2"/>
    <w:rsid w:val="00B53211"/>
    <w:rsid w:val="00B55A0E"/>
    <w:rsid w:val="00B6491B"/>
    <w:rsid w:val="00B66FFB"/>
    <w:rsid w:val="00B67ACB"/>
    <w:rsid w:val="00B75097"/>
    <w:rsid w:val="00B91997"/>
    <w:rsid w:val="00BB0624"/>
    <w:rsid w:val="00BB4D40"/>
    <w:rsid w:val="00BB6F52"/>
    <w:rsid w:val="00BC1B53"/>
    <w:rsid w:val="00BD54B7"/>
    <w:rsid w:val="00BD5937"/>
    <w:rsid w:val="00BE18D1"/>
    <w:rsid w:val="00BE2598"/>
    <w:rsid w:val="00BE6940"/>
    <w:rsid w:val="00BF02D5"/>
    <w:rsid w:val="00BF75FA"/>
    <w:rsid w:val="00C02A70"/>
    <w:rsid w:val="00C040EC"/>
    <w:rsid w:val="00C06422"/>
    <w:rsid w:val="00C06E00"/>
    <w:rsid w:val="00C13630"/>
    <w:rsid w:val="00C14960"/>
    <w:rsid w:val="00C151E2"/>
    <w:rsid w:val="00C27EC4"/>
    <w:rsid w:val="00C301D8"/>
    <w:rsid w:val="00C369E1"/>
    <w:rsid w:val="00C4385D"/>
    <w:rsid w:val="00C62488"/>
    <w:rsid w:val="00C628DF"/>
    <w:rsid w:val="00C70EBB"/>
    <w:rsid w:val="00C7121C"/>
    <w:rsid w:val="00C74345"/>
    <w:rsid w:val="00C74D13"/>
    <w:rsid w:val="00C81D1B"/>
    <w:rsid w:val="00C902E5"/>
    <w:rsid w:val="00CA22C5"/>
    <w:rsid w:val="00CA3CE1"/>
    <w:rsid w:val="00CA430F"/>
    <w:rsid w:val="00CA437A"/>
    <w:rsid w:val="00CB14AC"/>
    <w:rsid w:val="00CB73E2"/>
    <w:rsid w:val="00CB7FA7"/>
    <w:rsid w:val="00CC3C74"/>
    <w:rsid w:val="00CC4499"/>
    <w:rsid w:val="00CC5964"/>
    <w:rsid w:val="00CC5C66"/>
    <w:rsid w:val="00CD0715"/>
    <w:rsid w:val="00CD1536"/>
    <w:rsid w:val="00CD3F25"/>
    <w:rsid w:val="00CE26C8"/>
    <w:rsid w:val="00CE66D0"/>
    <w:rsid w:val="00CE7F03"/>
    <w:rsid w:val="00CF4252"/>
    <w:rsid w:val="00D05114"/>
    <w:rsid w:val="00D109F2"/>
    <w:rsid w:val="00D13FC4"/>
    <w:rsid w:val="00D14373"/>
    <w:rsid w:val="00D14EDC"/>
    <w:rsid w:val="00D16131"/>
    <w:rsid w:val="00D22CDD"/>
    <w:rsid w:val="00D23328"/>
    <w:rsid w:val="00D25892"/>
    <w:rsid w:val="00D305A2"/>
    <w:rsid w:val="00D30DBA"/>
    <w:rsid w:val="00D35629"/>
    <w:rsid w:val="00D43892"/>
    <w:rsid w:val="00D44C86"/>
    <w:rsid w:val="00D5657E"/>
    <w:rsid w:val="00D67434"/>
    <w:rsid w:val="00D70358"/>
    <w:rsid w:val="00D72EF5"/>
    <w:rsid w:val="00D750EC"/>
    <w:rsid w:val="00D77D64"/>
    <w:rsid w:val="00D81B16"/>
    <w:rsid w:val="00D8350B"/>
    <w:rsid w:val="00D83D31"/>
    <w:rsid w:val="00D9362A"/>
    <w:rsid w:val="00D96D6D"/>
    <w:rsid w:val="00DB2A1D"/>
    <w:rsid w:val="00DB39DE"/>
    <w:rsid w:val="00DB3D9B"/>
    <w:rsid w:val="00DB76F4"/>
    <w:rsid w:val="00DC1D51"/>
    <w:rsid w:val="00DC489D"/>
    <w:rsid w:val="00DD2131"/>
    <w:rsid w:val="00DD26C0"/>
    <w:rsid w:val="00DD59B5"/>
    <w:rsid w:val="00DD61FD"/>
    <w:rsid w:val="00DD7F86"/>
    <w:rsid w:val="00DE0CEC"/>
    <w:rsid w:val="00DE1611"/>
    <w:rsid w:val="00DE17D2"/>
    <w:rsid w:val="00DF0089"/>
    <w:rsid w:val="00DF5022"/>
    <w:rsid w:val="00E07FD1"/>
    <w:rsid w:val="00E16883"/>
    <w:rsid w:val="00E247F6"/>
    <w:rsid w:val="00E419A6"/>
    <w:rsid w:val="00E43017"/>
    <w:rsid w:val="00E46737"/>
    <w:rsid w:val="00E533A5"/>
    <w:rsid w:val="00E75341"/>
    <w:rsid w:val="00E775A9"/>
    <w:rsid w:val="00E919C3"/>
    <w:rsid w:val="00E9354B"/>
    <w:rsid w:val="00EA49CE"/>
    <w:rsid w:val="00EB148E"/>
    <w:rsid w:val="00EB44E6"/>
    <w:rsid w:val="00EB5356"/>
    <w:rsid w:val="00ED4497"/>
    <w:rsid w:val="00EE1A38"/>
    <w:rsid w:val="00F00C33"/>
    <w:rsid w:val="00F055CC"/>
    <w:rsid w:val="00F128AE"/>
    <w:rsid w:val="00F1534C"/>
    <w:rsid w:val="00F16688"/>
    <w:rsid w:val="00F20781"/>
    <w:rsid w:val="00F272C4"/>
    <w:rsid w:val="00F317F8"/>
    <w:rsid w:val="00F3608C"/>
    <w:rsid w:val="00F366FE"/>
    <w:rsid w:val="00F5112D"/>
    <w:rsid w:val="00F62BAC"/>
    <w:rsid w:val="00F664E4"/>
    <w:rsid w:val="00F67A85"/>
    <w:rsid w:val="00F74D94"/>
    <w:rsid w:val="00F81AF8"/>
    <w:rsid w:val="00F870A5"/>
    <w:rsid w:val="00F946E3"/>
    <w:rsid w:val="00FA07DD"/>
    <w:rsid w:val="00FA1759"/>
    <w:rsid w:val="00FB35A9"/>
    <w:rsid w:val="00FB35C0"/>
    <w:rsid w:val="00FB65CC"/>
    <w:rsid w:val="00FB7A31"/>
    <w:rsid w:val="00FE6204"/>
    <w:rsid w:val="00FF27B8"/>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 w:type="character" w:styleId="CommentReference">
    <w:name w:val="annotation reference"/>
    <w:basedOn w:val="DefaultParagraphFont"/>
    <w:uiPriority w:val="99"/>
    <w:semiHidden/>
    <w:unhideWhenUsed/>
    <w:rsid w:val="007B6A98"/>
    <w:rPr>
      <w:sz w:val="16"/>
      <w:szCs w:val="16"/>
    </w:rPr>
  </w:style>
  <w:style w:type="paragraph" w:styleId="CommentText">
    <w:name w:val="annotation text"/>
    <w:basedOn w:val="Normal"/>
    <w:link w:val="CommentTextChar"/>
    <w:uiPriority w:val="99"/>
    <w:semiHidden/>
    <w:unhideWhenUsed/>
    <w:rsid w:val="007B6A98"/>
    <w:rPr>
      <w:sz w:val="20"/>
      <w:szCs w:val="20"/>
    </w:rPr>
  </w:style>
  <w:style w:type="character" w:customStyle="1" w:styleId="CommentTextChar">
    <w:name w:val="Comment Text Char"/>
    <w:basedOn w:val="DefaultParagraphFont"/>
    <w:link w:val="CommentText"/>
    <w:uiPriority w:val="99"/>
    <w:semiHidden/>
    <w:rsid w:val="007B6A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6A98"/>
    <w:rPr>
      <w:b/>
      <w:bCs/>
    </w:rPr>
  </w:style>
  <w:style w:type="character" w:customStyle="1" w:styleId="CommentSubjectChar">
    <w:name w:val="Comment Subject Char"/>
    <w:basedOn w:val="CommentTextChar"/>
    <w:link w:val="CommentSubject"/>
    <w:uiPriority w:val="99"/>
    <w:semiHidden/>
    <w:rsid w:val="007B6A98"/>
    <w:rPr>
      <w:rFonts w:ascii="Times New Roman" w:eastAsia="Times New Roman" w:hAnsi="Times New Roman"/>
      <w:b/>
      <w:bCs/>
    </w:rPr>
  </w:style>
  <w:style w:type="paragraph" w:styleId="Revision">
    <w:name w:val="Revision"/>
    <w:hidden/>
    <w:uiPriority w:val="99"/>
    <w:semiHidden/>
    <w:rsid w:val="00D703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oa_payroll@k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min.ks.gov/offices/accounts-reports/state-agencies/payroll/payroll-procedures-job-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13F11485D54F42BFE24EA5B49006C3" ma:contentTypeVersion="5" ma:contentTypeDescription="Create a new document." ma:contentTypeScope="" ma:versionID="853e2fb78750fab820f82a00bf03a81c">
  <xsd:schema xmlns:xsd="http://www.w3.org/2001/XMLSchema" xmlns:xs="http://www.w3.org/2001/XMLSchema" xmlns:p="http://schemas.microsoft.com/office/2006/metadata/properties" xmlns:ns2="9085360d-1434-4fb0-8cfd-2e36e0e44baa" targetNamespace="http://schemas.microsoft.com/office/2006/metadata/properties" ma:root="true" ma:fieldsID="f09e9bd32277e2f48b47a1accc108a3f" ns2:_="">
    <xsd:import namespace="9085360d-1434-4fb0-8cfd-2e36e0e44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5360d-1434-4fb0-8cfd-2e36e0e44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79DFC-DB01-46E7-96D4-6B3D3AECB819}">
  <ds:schemaRefs>
    <ds:schemaRef ds:uri="http://schemas.microsoft.com/sharepoint/v3/contenttype/forms"/>
  </ds:schemaRefs>
</ds:datastoreItem>
</file>

<file path=customXml/itemProps2.xml><?xml version="1.0" encoding="utf-8"?>
<ds:datastoreItem xmlns:ds="http://schemas.openxmlformats.org/officeDocument/2006/customXml" ds:itemID="{9CF9692D-B8F9-4131-AE55-F10910E60D89}">
  <ds:schemaRefs>
    <ds:schemaRef ds:uri="http://schemas.openxmlformats.org/officeDocument/2006/bibliography"/>
  </ds:schemaRefs>
</ds:datastoreItem>
</file>

<file path=customXml/itemProps3.xml><?xml version="1.0" encoding="utf-8"?>
<ds:datastoreItem xmlns:ds="http://schemas.openxmlformats.org/officeDocument/2006/customXml" ds:itemID="{38D8FBCF-D0D2-40B5-A2F8-E9AF84DB67DC}"/>
</file>

<file path=customXml/itemProps4.xml><?xml version="1.0" encoding="utf-8"?>
<ds:datastoreItem xmlns:ds="http://schemas.openxmlformats.org/officeDocument/2006/customXml" ds:itemID="{E2F12BC9-6D57-49A1-AC9E-081C4CA71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Heather Debusk</cp:lastModifiedBy>
  <cp:revision>7</cp:revision>
  <cp:lastPrinted>2019-05-23T20:33:00Z</cp:lastPrinted>
  <dcterms:created xsi:type="dcterms:W3CDTF">2022-03-21T17:11:00Z</dcterms:created>
  <dcterms:modified xsi:type="dcterms:W3CDTF">2022-03-21T17:19:00Z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0x0101001B13F11485D54F42BFE24EA5B49006C3</vt:lpwstr>
  </property>
</Properties>
</file>