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BEC6" w14:textId="08B16AFE" w:rsidR="00800E42" w:rsidRDefault="00A47CD5" w:rsidP="00235F41">
      <w:pPr>
        <w:pStyle w:val="Header"/>
        <w:spacing w:before="24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cs="Arial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BB5AFD0" wp14:editId="4B73196E">
            <wp:simplePos x="0" y="0"/>
            <wp:positionH relativeFrom="column">
              <wp:posOffset>-518795</wp:posOffset>
            </wp:positionH>
            <wp:positionV relativeFrom="paragraph">
              <wp:posOffset>34925</wp:posOffset>
            </wp:positionV>
            <wp:extent cx="1188085" cy="76517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21A">
        <w:rPr>
          <w:rFonts w:ascii="Calibri" w:hAnsi="Calibri"/>
          <w:noProof/>
          <w:sz w:val="32"/>
          <w:szCs w:val="32"/>
        </w:rPr>
        <w:object w:dxaOrig="1440" w:dyaOrig="1440" w14:anchorId="257B3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21.65pt;height:68.25pt;z-index:-251658240;mso-position-horizontal:center;mso-position-horizontal-relative:text;mso-position-vertical-relative:text" stroked="t" strokeweight="2pt">
            <v:imagedata r:id="rId11" o:title=""/>
            <o:lock v:ext="edit" aspectratio="f"/>
          </v:shape>
          <o:OLEObject Type="Embed" ProgID="Visio.Drawing.11" ShapeID="_x0000_s1027" DrawAspect="Content" ObjectID="_1713678098" r:id="rId12"/>
        </w:objec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14:paraId="1AC17C1C" w14:textId="0EAB8890" w:rsidR="00235F41" w:rsidRPr="000955D8" w:rsidRDefault="00BC7CF5" w:rsidP="000955D8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>Maintain Teleworkers in SHARP</w:t>
      </w:r>
    </w:p>
    <w:p w14:paraId="0BC31145" w14:textId="7D70DC9E" w:rsidR="00235F41" w:rsidRPr="00021970" w:rsidRDefault="00235F41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 xml:space="preserve">Statewide </w:t>
      </w:r>
      <w:r w:rsidR="00021970">
        <w:rPr>
          <w:rFonts w:ascii="Calibri" w:hAnsi="Calibri" w:cs="Arial"/>
          <w:b/>
          <w:bCs/>
          <w:i/>
          <w:sz w:val="20"/>
          <w:szCs w:val="20"/>
          <w:lang w:val="en-US"/>
        </w:rPr>
        <w:t>Human Resource and Payroll System</w:t>
      </w:r>
    </w:p>
    <w:p w14:paraId="557A4866" w14:textId="77777777" w:rsidR="00341BE7" w:rsidRPr="000C6715" w:rsidRDefault="00341BE7" w:rsidP="008D3981">
      <w:pPr>
        <w:rPr>
          <w:rFonts w:ascii="Calibri" w:hAnsi="Calibri"/>
          <w:sz w:val="18"/>
        </w:rPr>
      </w:pPr>
    </w:p>
    <w:tbl>
      <w:tblPr>
        <w:tblW w:w="1044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633"/>
        <w:gridCol w:w="6997"/>
      </w:tblGrid>
      <w:tr w:rsidR="00AF2E3C" w:rsidRPr="00161D65" w14:paraId="2E9866F0" w14:textId="77777777" w:rsidTr="00090553">
        <w:tc>
          <w:tcPr>
            <w:tcW w:w="3443" w:type="dxa"/>
            <w:gridSpan w:val="2"/>
          </w:tcPr>
          <w:p w14:paraId="4F386412" w14:textId="52DBE6A0" w:rsidR="00AF2E3C" w:rsidRPr="00972B16" w:rsidRDefault="00AD2099" w:rsidP="00161D65">
            <w:pPr>
              <w:rPr>
                <w:rFonts w:ascii="Calibri" w:hAnsi="Calibri"/>
                <w:b/>
                <w:noProof/>
              </w:rPr>
            </w:pPr>
            <w:r w:rsidRPr="00972B16">
              <w:rPr>
                <w:rFonts w:ascii="Calibri" w:hAnsi="Calibri"/>
                <w:b/>
                <w:noProof/>
              </w:rPr>
              <w:t>Date Created</w:t>
            </w:r>
          </w:p>
        </w:tc>
        <w:tc>
          <w:tcPr>
            <w:tcW w:w="6997" w:type="dxa"/>
          </w:tcPr>
          <w:p w14:paraId="4163D969" w14:textId="0C8CFCE5" w:rsidR="00234C55" w:rsidRPr="0049585B" w:rsidRDefault="00BC7CF5" w:rsidP="00771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5/9/2022</w:t>
            </w:r>
          </w:p>
        </w:tc>
      </w:tr>
      <w:tr w:rsidR="00AF2E3C" w:rsidRPr="00161D65" w14:paraId="1E574793" w14:textId="77777777" w:rsidTr="00090553">
        <w:tc>
          <w:tcPr>
            <w:tcW w:w="3443" w:type="dxa"/>
            <w:gridSpan w:val="2"/>
          </w:tcPr>
          <w:p w14:paraId="27B1DE34" w14:textId="70BEADE0" w:rsidR="00AF2E3C" w:rsidRPr="00972B16" w:rsidRDefault="00AD2099" w:rsidP="00161D65">
            <w:pPr>
              <w:rPr>
                <w:rFonts w:ascii="Calibri" w:hAnsi="Calibri"/>
                <w:b/>
                <w:noProof/>
              </w:rPr>
            </w:pPr>
            <w:r w:rsidRPr="00972B16">
              <w:rPr>
                <w:rFonts w:ascii="Calibri" w:hAnsi="Calibri"/>
                <w:b/>
                <w:noProof/>
              </w:rPr>
              <w:t>Version</w:t>
            </w:r>
          </w:p>
        </w:tc>
        <w:tc>
          <w:tcPr>
            <w:tcW w:w="6997" w:type="dxa"/>
          </w:tcPr>
          <w:p w14:paraId="6DA642A3" w14:textId="3324A0A7" w:rsidR="00AF2E3C" w:rsidRPr="0049585B" w:rsidRDefault="008D3981" w:rsidP="00EE1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1.0</w:t>
            </w:r>
          </w:p>
        </w:tc>
      </w:tr>
      <w:tr w:rsidR="00D8350B" w:rsidRPr="00161D65" w14:paraId="0AA34E3E" w14:textId="77777777" w:rsidTr="00090553">
        <w:tc>
          <w:tcPr>
            <w:tcW w:w="3443" w:type="dxa"/>
            <w:gridSpan w:val="2"/>
          </w:tcPr>
          <w:p w14:paraId="7B09CFC4" w14:textId="525A392A" w:rsidR="00D8350B" w:rsidRPr="008D3981" w:rsidRDefault="00D8350B" w:rsidP="00D8350B">
            <w:pPr>
              <w:rPr>
                <w:rFonts w:ascii="Calibri" w:hAnsi="Calibri"/>
                <w:b/>
                <w:noProof/>
                <w:highlight w:val="yellow"/>
              </w:rPr>
            </w:pPr>
            <w:bookmarkStart w:id="0" w:name="_Hlk96529859"/>
            <w:bookmarkStart w:id="1" w:name="_Hlk88062466"/>
            <w:r>
              <w:rPr>
                <w:rFonts w:ascii="Calibri" w:hAnsi="Calibri"/>
                <w:b/>
                <w:noProof/>
              </w:rPr>
              <w:t>Security</w:t>
            </w:r>
          </w:p>
        </w:tc>
        <w:tc>
          <w:tcPr>
            <w:tcW w:w="6997" w:type="dxa"/>
          </w:tcPr>
          <w:p w14:paraId="427481C6" w14:textId="1B8FB57F" w:rsidR="00D8350B" w:rsidRPr="00BE6940" w:rsidRDefault="00D8350B" w:rsidP="00546D71">
            <w:pPr>
              <w:ind w:left="720"/>
              <w:rPr>
                <w:rFonts w:ascii="Calibri" w:hAnsi="Calibri"/>
                <w:sz w:val="22"/>
                <w:szCs w:val="22"/>
              </w:rPr>
            </w:pPr>
          </w:p>
        </w:tc>
      </w:tr>
      <w:tr w:rsidR="007E7E45" w:rsidRPr="00161D65" w14:paraId="1B2B2EC1" w14:textId="77777777" w:rsidTr="00F9765F">
        <w:tc>
          <w:tcPr>
            <w:tcW w:w="3443" w:type="dxa"/>
            <w:gridSpan w:val="2"/>
          </w:tcPr>
          <w:p w14:paraId="24415D4A" w14:textId="4FDADF17" w:rsidR="007E7E45" w:rsidRPr="008D3981" w:rsidRDefault="007E7E45" w:rsidP="00F9765F">
            <w:pPr>
              <w:rPr>
                <w:rFonts w:ascii="Calibri" w:hAnsi="Calibri"/>
                <w:b/>
                <w:noProof/>
                <w:highlight w:val="yellow"/>
              </w:rPr>
            </w:pPr>
            <w:r>
              <w:rPr>
                <w:rFonts w:ascii="Calibri" w:hAnsi="Calibri"/>
                <w:b/>
                <w:noProof/>
              </w:rPr>
              <w:t>Description</w:t>
            </w:r>
          </w:p>
        </w:tc>
        <w:tc>
          <w:tcPr>
            <w:tcW w:w="6997" w:type="dxa"/>
          </w:tcPr>
          <w:p w14:paraId="7AA4B11A" w14:textId="3901C15C" w:rsidR="007E7E45" w:rsidRPr="00BE6940" w:rsidRDefault="00BC7CF5" w:rsidP="007E7E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At the beginning of the COVID pandemic, th</w:t>
            </w:r>
            <w:r w:rsidR="00F01A80">
              <w:rPr>
                <w:rFonts w:ascii="Calibri" w:hAnsi="Calibri"/>
                <w:sz w:val="22"/>
                <w:szCs w:val="22"/>
              </w:rPr>
              <w:t xml:space="preserve">e </w:t>
            </w:r>
            <w:r w:rsidR="00445CB9">
              <w:rPr>
                <w:rFonts w:ascii="Calibri" w:hAnsi="Calibri"/>
                <w:sz w:val="22"/>
                <w:szCs w:val="22"/>
              </w:rPr>
              <w:t>O</w:t>
            </w:r>
            <w:r w:rsidR="00F01A80">
              <w:rPr>
                <w:rFonts w:ascii="Calibri" w:hAnsi="Calibri"/>
                <w:sz w:val="22"/>
                <w:szCs w:val="22"/>
              </w:rPr>
              <w:t xml:space="preserve">ffice of Accounts and Reports </w:t>
            </w:r>
            <w:r w:rsidR="00445CB9">
              <w:rPr>
                <w:rFonts w:ascii="Calibri" w:hAnsi="Calibri"/>
                <w:sz w:val="22"/>
                <w:szCs w:val="22"/>
              </w:rPr>
              <w:t xml:space="preserve">asked </w:t>
            </w:r>
            <w:r>
              <w:rPr>
                <w:rFonts w:ascii="Calibri" w:hAnsi="Calibri"/>
                <w:sz w:val="22"/>
                <w:szCs w:val="22"/>
              </w:rPr>
              <w:t xml:space="preserve">that agencies </w:t>
            </w:r>
            <w:r w:rsidR="00F01A80">
              <w:rPr>
                <w:rFonts w:ascii="Calibri" w:hAnsi="Calibri"/>
                <w:sz w:val="22"/>
                <w:szCs w:val="22"/>
              </w:rPr>
              <w:t>utilize th</w:t>
            </w:r>
            <w:r w:rsidR="00445CB9">
              <w:rPr>
                <w:rFonts w:ascii="Calibri" w:hAnsi="Calibri"/>
                <w:sz w:val="22"/>
                <w:szCs w:val="22"/>
              </w:rPr>
              <w:t xml:space="preserve">e Maintain Teleworkers </w:t>
            </w:r>
            <w:r w:rsidR="00F01A80">
              <w:rPr>
                <w:rFonts w:ascii="Calibri" w:hAnsi="Calibri"/>
                <w:sz w:val="22"/>
                <w:szCs w:val="22"/>
              </w:rPr>
              <w:t xml:space="preserve">functionality </w:t>
            </w:r>
            <w:r>
              <w:rPr>
                <w:rFonts w:ascii="Calibri" w:hAnsi="Calibri"/>
                <w:sz w:val="22"/>
                <w:szCs w:val="22"/>
              </w:rPr>
              <w:t xml:space="preserve">to track employees who were working in places other than their typical work location.  It has since been discovered that this page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doesn’t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carry </w:t>
            </w:r>
            <w:r w:rsidR="00F01A80">
              <w:rPr>
                <w:rFonts w:ascii="Calibri" w:hAnsi="Calibri"/>
                <w:sz w:val="22"/>
                <w:szCs w:val="22"/>
              </w:rPr>
              <w:t xml:space="preserve">the functionality that </w:t>
            </w:r>
            <w:r w:rsidR="00445CB9">
              <w:rPr>
                <w:rFonts w:ascii="Calibri" w:hAnsi="Calibri"/>
                <w:sz w:val="22"/>
                <w:szCs w:val="22"/>
              </w:rPr>
              <w:t xml:space="preserve">is needed </w:t>
            </w:r>
            <w:r w:rsidR="00F01A80">
              <w:rPr>
                <w:rFonts w:ascii="Calibri" w:hAnsi="Calibri"/>
                <w:sz w:val="22"/>
                <w:szCs w:val="22"/>
              </w:rPr>
              <w:t>f</w:t>
            </w:r>
            <w:r w:rsidR="004A42BB">
              <w:rPr>
                <w:rFonts w:ascii="Calibri" w:hAnsi="Calibri"/>
                <w:sz w:val="22"/>
                <w:szCs w:val="22"/>
              </w:rPr>
              <w:t xml:space="preserve">or payroll </w:t>
            </w:r>
            <w:r w:rsidR="00F01A80">
              <w:rPr>
                <w:rFonts w:ascii="Calibri" w:hAnsi="Calibri"/>
                <w:sz w:val="22"/>
                <w:szCs w:val="22"/>
              </w:rPr>
              <w:t xml:space="preserve">taxation.  The Office of Accounts and Reports </w:t>
            </w:r>
            <w:r w:rsidR="00445CB9">
              <w:rPr>
                <w:rFonts w:ascii="Calibri" w:hAnsi="Calibri"/>
                <w:sz w:val="22"/>
                <w:szCs w:val="22"/>
              </w:rPr>
              <w:t>no longer requires that this page be utilized.  I</w:t>
            </w:r>
            <w:r>
              <w:rPr>
                <w:rFonts w:ascii="Calibri" w:hAnsi="Calibri"/>
                <w:sz w:val="22"/>
                <w:szCs w:val="22"/>
              </w:rPr>
              <w:t xml:space="preserve">f your agency is </w:t>
            </w:r>
            <w:r w:rsidR="00445CB9">
              <w:rPr>
                <w:rFonts w:ascii="Calibri" w:hAnsi="Calibri"/>
                <w:sz w:val="22"/>
                <w:szCs w:val="22"/>
              </w:rPr>
              <w:t xml:space="preserve">currently </w:t>
            </w:r>
            <w:r>
              <w:rPr>
                <w:rFonts w:ascii="Calibri" w:hAnsi="Calibri"/>
                <w:sz w:val="22"/>
                <w:szCs w:val="22"/>
              </w:rPr>
              <w:t>using this page</w:t>
            </w:r>
            <w:r w:rsidR="00445CB9">
              <w:rPr>
                <w:rFonts w:ascii="Calibri" w:hAnsi="Calibri"/>
                <w:sz w:val="22"/>
                <w:szCs w:val="22"/>
              </w:rPr>
              <w:t>, please continue your established process.  Just know that this is no longer a requirement set forth by the Office of Accounts and Reports</w:t>
            </w:r>
            <w:r w:rsidR="004A42BB">
              <w:rPr>
                <w:rFonts w:ascii="Calibri" w:hAnsi="Calibri"/>
                <w:sz w:val="22"/>
                <w:szCs w:val="22"/>
              </w:rPr>
              <w:t xml:space="preserve"> to utilize this page.</w:t>
            </w:r>
          </w:p>
        </w:tc>
      </w:tr>
      <w:bookmarkEnd w:id="0"/>
      <w:tr w:rsidR="00B97C37" w:rsidRPr="00161D65" w14:paraId="1E6A1005" w14:textId="77777777" w:rsidTr="00B81E39">
        <w:tc>
          <w:tcPr>
            <w:tcW w:w="810" w:type="dxa"/>
          </w:tcPr>
          <w:p w14:paraId="082363C1" w14:textId="72388EE7" w:rsidR="00731800" w:rsidRDefault="00731800" w:rsidP="00B81E39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1.</w:t>
            </w:r>
          </w:p>
        </w:tc>
        <w:tc>
          <w:tcPr>
            <w:tcW w:w="2633" w:type="dxa"/>
          </w:tcPr>
          <w:p w14:paraId="346D9928" w14:textId="77777777" w:rsidR="009558FE" w:rsidRDefault="009558FE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7442B281" w14:textId="77777777" w:rsidR="00CD35F6" w:rsidRDefault="00CD35F6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3E69F59B" w14:textId="77777777" w:rsidR="00CD35F6" w:rsidRDefault="00CD35F6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This page is only available through the Navigation Bar.</w:t>
            </w:r>
          </w:p>
          <w:p w14:paraId="54B74CD3" w14:textId="77777777" w:rsidR="00CD35F6" w:rsidRDefault="00CD35F6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139BE721" w14:textId="77777777" w:rsidR="00445CB9" w:rsidRDefault="00445CB9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6604A1E5" w14:textId="77777777" w:rsidR="00445CB9" w:rsidRDefault="00445CB9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1FC164B1" w14:textId="77777777" w:rsidR="00445CB9" w:rsidRDefault="00445CB9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1F0CE021" w14:textId="77777777" w:rsidR="00445CB9" w:rsidRDefault="00445CB9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11B255B5" w14:textId="77777777" w:rsidR="00445CB9" w:rsidRDefault="00445CB9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5B93A25F" w14:textId="77777777" w:rsidR="00445CB9" w:rsidRDefault="00445CB9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3D23E50C" w14:textId="77777777" w:rsidR="00445CB9" w:rsidRDefault="00445CB9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772B1E21" w14:textId="77777777" w:rsidR="00445CB9" w:rsidRDefault="00445CB9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60F8F365" w14:textId="77777777" w:rsidR="00445CB9" w:rsidRDefault="00445CB9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5788EA77" w14:textId="77777777" w:rsidR="00445CB9" w:rsidRDefault="00445CB9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6A39DCA5" w14:textId="77777777" w:rsidR="00445CB9" w:rsidRDefault="00445CB9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53B59131" w14:textId="77777777" w:rsidR="00445CB9" w:rsidRDefault="00445CB9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6593A8CA" w14:textId="77777777" w:rsidR="00445CB9" w:rsidRDefault="00445CB9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01C58888" w14:textId="77777777" w:rsidR="00445CB9" w:rsidRDefault="00445CB9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0F68CA43" w14:textId="77777777" w:rsidR="00445CB9" w:rsidRDefault="00445CB9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02749D9B" w14:textId="77777777" w:rsidR="00445CB9" w:rsidRDefault="00445CB9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747F72F5" w14:textId="77777777" w:rsidR="00445CB9" w:rsidRDefault="00445CB9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50B6A5F3" w14:textId="4ECEF450" w:rsidR="00CD35F6" w:rsidRPr="007E3AD3" w:rsidRDefault="00CD35F6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Workforce Administration &gt; Job Information &gt; Maintain Telework</w:t>
            </w:r>
          </w:p>
        </w:tc>
        <w:tc>
          <w:tcPr>
            <w:tcW w:w="6997" w:type="dxa"/>
          </w:tcPr>
          <w:p w14:paraId="4D145666" w14:textId="77777777" w:rsidR="00B97C37" w:rsidRDefault="00B97C37" w:rsidP="00B81E39">
            <w:pPr>
              <w:rPr>
                <w:noProof/>
              </w:rPr>
            </w:pPr>
          </w:p>
          <w:p w14:paraId="32C558C1" w14:textId="3B95BE3E" w:rsidR="00DA18A7" w:rsidRDefault="00CD35F6" w:rsidP="00B81E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B03141" wp14:editId="0EEB5AF2">
                  <wp:extent cx="3733800" cy="1206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E96173" w14:textId="74924CBA" w:rsidR="00CD61F2" w:rsidRDefault="00CD35F6" w:rsidP="00B81E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0724CB" wp14:editId="012D5EE2">
                  <wp:extent cx="3784600" cy="2457129"/>
                  <wp:effectExtent l="0" t="0" r="635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6683" cy="2464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966239" w14:textId="61530697" w:rsidR="00CD35F6" w:rsidRDefault="00CD35F6" w:rsidP="00B81E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335981" wp14:editId="04C69BDB">
                  <wp:extent cx="3784600" cy="1868170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4600" cy="186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30CA56" w14:textId="344D2284" w:rsidR="00CD35F6" w:rsidRDefault="00CD35F6" w:rsidP="00B81E39">
            <w:pPr>
              <w:rPr>
                <w:noProof/>
              </w:rPr>
            </w:pPr>
          </w:p>
          <w:p w14:paraId="0E31E684" w14:textId="3F1E661C" w:rsidR="00CD35F6" w:rsidRDefault="00CD35F6" w:rsidP="00B81E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05495D" wp14:editId="79C9B175">
                  <wp:extent cx="3873500" cy="25793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0" cy="257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40216F" w14:textId="053409AE" w:rsidR="00CD35F6" w:rsidRDefault="00CD35F6" w:rsidP="00B81E39">
            <w:pPr>
              <w:rPr>
                <w:noProof/>
              </w:rPr>
            </w:pPr>
          </w:p>
          <w:p w14:paraId="38641D86" w14:textId="4C1F8D3D" w:rsidR="00CD35F6" w:rsidRDefault="00CD35F6" w:rsidP="00B81E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7A2E4E" wp14:editId="14D0A1F4">
                  <wp:extent cx="3911600" cy="456057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1600" cy="4560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CE8552" w14:textId="77777777" w:rsidR="00606C9D" w:rsidRDefault="00606C9D" w:rsidP="00B81E39">
            <w:pPr>
              <w:rPr>
                <w:noProof/>
              </w:rPr>
            </w:pPr>
          </w:p>
          <w:p w14:paraId="4D76E51C" w14:textId="586A264D" w:rsidR="00CD35F6" w:rsidRDefault="00CD35F6" w:rsidP="00B81E39">
            <w:pPr>
              <w:rPr>
                <w:noProof/>
              </w:rPr>
            </w:pPr>
          </w:p>
          <w:p w14:paraId="7B4C3734" w14:textId="77777777" w:rsidR="00445CB9" w:rsidRDefault="00445CB9" w:rsidP="00B81E39">
            <w:pPr>
              <w:rPr>
                <w:noProof/>
              </w:rPr>
            </w:pPr>
          </w:p>
          <w:p w14:paraId="6BF8B331" w14:textId="77777777" w:rsidR="00CD35F6" w:rsidRDefault="00CD35F6" w:rsidP="00B81E39">
            <w:pPr>
              <w:rPr>
                <w:noProof/>
              </w:rPr>
            </w:pPr>
          </w:p>
          <w:p w14:paraId="630C9C37" w14:textId="77777777" w:rsidR="00CD35F6" w:rsidRDefault="00CD35F6" w:rsidP="00B81E39">
            <w:pPr>
              <w:rPr>
                <w:noProof/>
              </w:rPr>
            </w:pPr>
          </w:p>
          <w:p w14:paraId="0F2C149B" w14:textId="77777777" w:rsidR="00CD35F6" w:rsidRDefault="00CD35F6" w:rsidP="00B81E39">
            <w:pPr>
              <w:rPr>
                <w:noProof/>
              </w:rPr>
            </w:pPr>
          </w:p>
          <w:p w14:paraId="0A093605" w14:textId="75D1DD84" w:rsidR="00CD35F6" w:rsidRDefault="00CD35F6" w:rsidP="00B81E39">
            <w:pPr>
              <w:rPr>
                <w:noProof/>
              </w:rPr>
            </w:pPr>
          </w:p>
        </w:tc>
      </w:tr>
      <w:tr w:rsidR="00CD61F2" w:rsidRPr="00161D65" w14:paraId="19E0C192" w14:textId="77777777" w:rsidTr="00B81E39">
        <w:tc>
          <w:tcPr>
            <w:tcW w:w="810" w:type="dxa"/>
          </w:tcPr>
          <w:p w14:paraId="6B967FE2" w14:textId="35DC3539" w:rsidR="0030335F" w:rsidRDefault="0030335F" w:rsidP="00B81E39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w:t>2.</w:t>
            </w:r>
          </w:p>
        </w:tc>
        <w:tc>
          <w:tcPr>
            <w:tcW w:w="2633" w:type="dxa"/>
          </w:tcPr>
          <w:p w14:paraId="05614D92" w14:textId="77777777" w:rsidR="00CD61F2" w:rsidRDefault="00CD61F2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7E7AFCE9" w14:textId="77777777" w:rsidR="00801EDA" w:rsidRDefault="00701F28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 xml:space="preserve">To add a new Telework Record:  </w:t>
            </w:r>
          </w:p>
          <w:p w14:paraId="38EFBD81" w14:textId="77777777" w:rsidR="00801EDA" w:rsidRDefault="00801EDA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6FBCD198" w14:textId="4F458442" w:rsidR="0030335F" w:rsidRDefault="00701F28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Highlights identify fields that need to be entered or actions required.</w:t>
            </w:r>
          </w:p>
          <w:p w14:paraId="54B821A3" w14:textId="77777777" w:rsidR="0030335F" w:rsidRDefault="0030335F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1499B8AF" w14:textId="77777777" w:rsidR="0030335F" w:rsidRDefault="0030335F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30913968" w14:textId="77777777" w:rsidR="0030335F" w:rsidRDefault="0030335F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07B4FCE3" w14:textId="291F3755" w:rsidR="0030335F" w:rsidRPr="007E3AD3" w:rsidRDefault="0030335F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</w:tc>
        <w:tc>
          <w:tcPr>
            <w:tcW w:w="6997" w:type="dxa"/>
          </w:tcPr>
          <w:p w14:paraId="584F1E9B" w14:textId="33A66AFB" w:rsidR="00CD61F2" w:rsidRDefault="00CD61F2" w:rsidP="00B81E39">
            <w:pPr>
              <w:rPr>
                <w:noProof/>
              </w:rPr>
            </w:pPr>
          </w:p>
          <w:p w14:paraId="1262E638" w14:textId="792FCB21" w:rsidR="005B58A3" w:rsidRDefault="00CD35F6" w:rsidP="00B81E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90B34A" wp14:editId="7427AC67">
                  <wp:extent cx="4305935" cy="42354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935" cy="423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4D3FBF" w14:textId="1AC398EF" w:rsidR="00CD61F2" w:rsidRDefault="00CD61F2" w:rsidP="00B81E39">
            <w:pPr>
              <w:rPr>
                <w:noProof/>
              </w:rPr>
            </w:pPr>
          </w:p>
          <w:p w14:paraId="5CCEBDA6" w14:textId="2894B131" w:rsidR="00701F28" w:rsidRDefault="00701F28" w:rsidP="00B81E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5E6E4E" wp14:editId="3F153AEA">
                  <wp:extent cx="3533140" cy="3898900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3333" cy="3899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5646A3" w14:textId="2F93807E" w:rsidR="00CD61F2" w:rsidRDefault="00CD61F2" w:rsidP="00B81E39">
            <w:pPr>
              <w:rPr>
                <w:noProof/>
              </w:rPr>
            </w:pPr>
          </w:p>
        </w:tc>
      </w:tr>
      <w:tr w:rsidR="005B58A3" w:rsidRPr="00161D65" w14:paraId="4B4EA041" w14:textId="77777777" w:rsidTr="00B81E39">
        <w:tc>
          <w:tcPr>
            <w:tcW w:w="810" w:type="dxa"/>
          </w:tcPr>
          <w:p w14:paraId="5B437903" w14:textId="2FC7DE29" w:rsidR="005B58A3" w:rsidRDefault="00FA432C" w:rsidP="00B81E39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w:t>3.</w:t>
            </w:r>
          </w:p>
        </w:tc>
        <w:tc>
          <w:tcPr>
            <w:tcW w:w="2633" w:type="dxa"/>
          </w:tcPr>
          <w:p w14:paraId="628BE994" w14:textId="77777777" w:rsidR="005B58A3" w:rsidRDefault="005B58A3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687699D7" w14:textId="529C69C5" w:rsidR="00F53EFF" w:rsidRDefault="00F53EFF" w:rsidP="00F53EFF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To terminated a Telework Record:  Highlights identify fields that need to be entered or actions required.</w:t>
            </w:r>
          </w:p>
          <w:p w14:paraId="55928754" w14:textId="715E7668" w:rsidR="00F53EFF" w:rsidRDefault="00F53EFF" w:rsidP="00F53EFF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2C9B3E69" w14:textId="77777777" w:rsidR="00333375" w:rsidRDefault="00333375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1795E1A3" w14:textId="77777777" w:rsidR="00333375" w:rsidRDefault="00333375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0442EB95" w14:textId="77777777" w:rsidR="00333375" w:rsidRDefault="00333375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34BCBF8A" w14:textId="77777777" w:rsidR="00333375" w:rsidRDefault="00333375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33A7983B" w14:textId="77777777" w:rsidR="00333375" w:rsidRDefault="00333375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5CA82D1E" w14:textId="77777777" w:rsidR="00333375" w:rsidRDefault="00333375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00DE64EC" w14:textId="77777777" w:rsidR="00333375" w:rsidRDefault="00333375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16A46FC3" w14:textId="77777777" w:rsidR="00333375" w:rsidRDefault="00333375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311C1015" w14:textId="77777777" w:rsidR="00333375" w:rsidRDefault="00333375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02C42CC2" w14:textId="77777777" w:rsidR="00333375" w:rsidRDefault="00333375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5B56D958" w14:textId="77777777" w:rsidR="007F46DA" w:rsidRDefault="007F46DA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106499F5" w14:textId="77777777" w:rsidR="007F46DA" w:rsidRDefault="007F46DA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1CA8E464" w14:textId="77777777" w:rsidR="007F46DA" w:rsidRDefault="007F46DA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2F694710" w14:textId="77777777" w:rsidR="00333375" w:rsidRDefault="00333375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46865C4E" w14:textId="3646196B" w:rsidR="00333375" w:rsidRPr="007E3AD3" w:rsidRDefault="00333375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</w:tc>
        <w:tc>
          <w:tcPr>
            <w:tcW w:w="6997" w:type="dxa"/>
          </w:tcPr>
          <w:p w14:paraId="5A5F05E3" w14:textId="5BB238B4" w:rsidR="005B58A3" w:rsidRDefault="005B58A3" w:rsidP="00B81E39">
            <w:pPr>
              <w:rPr>
                <w:noProof/>
              </w:rPr>
            </w:pPr>
          </w:p>
          <w:p w14:paraId="2B8FEB9D" w14:textId="60DDBAE9" w:rsidR="005B58A3" w:rsidRDefault="00F53EFF" w:rsidP="00F53EF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0553F7" wp14:editId="31BCF49C">
                  <wp:extent cx="3361690" cy="36195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906" cy="3619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14:paraId="1C415E9D" w14:textId="10614CAF" w:rsidR="005D4260" w:rsidRDefault="005D4260"/>
    <w:p w14:paraId="06BAEA28" w14:textId="08988D68" w:rsidR="00D35629" w:rsidRDefault="00D35629" w:rsidP="000C6715"/>
    <w:sectPr w:rsidR="00D35629" w:rsidSect="00800E42">
      <w:footerReference w:type="default" r:id="rId21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6D902" w14:textId="77777777" w:rsidR="0089321A" w:rsidRDefault="0089321A" w:rsidP="00996C68">
      <w:r>
        <w:separator/>
      </w:r>
    </w:p>
  </w:endnote>
  <w:endnote w:type="continuationSeparator" w:id="0">
    <w:p w14:paraId="1B37D51A" w14:textId="77777777" w:rsidR="0089321A" w:rsidRDefault="0089321A" w:rsidP="00996C68">
      <w:r>
        <w:continuationSeparator/>
      </w:r>
    </w:p>
  </w:endnote>
  <w:endnote w:type="continuationNotice" w:id="1">
    <w:p w14:paraId="6BF800B6" w14:textId="77777777" w:rsidR="0089321A" w:rsidRDefault="008932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D72F" w14:textId="35F4624F" w:rsidR="004A43A5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b/>
        <w:sz w:val="20"/>
        <w:szCs w:val="20"/>
        <w:lang w:val="en-US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7840FE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7840FE">
      <w:rPr>
        <w:rFonts w:ascii="Calibri" w:hAnsi="Calibri"/>
        <w:b/>
        <w:noProof/>
        <w:sz w:val="20"/>
        <w:szCs w:val="20"/>
      </w:rPr>
      <w:t>2</w:t>
    </w:r>
    <w:r w:rsidRPr="00996C68">
      <w:rPr>
        <w:rFonts w:ascii="Calibri" w:hAnsi="Calibri"/>
        <w:b/>
        <w:sz w:val="20"/>
        <w:szCs w:val="20"/>
      </w:rPr>
      <w:fldChar w:fldCharType="end"/>
    </w:r>
  </w:p>
  <w:p w14:paraId="4D07072F" w14:textId="55E73096" w:rsidR="004A43A5" w:rsidRPr="00CB7FA7" w:rsidRDefault="00F53EFF" w:rsidP="00CB7FA7">
    <w:pPr>
      <w:pStyle w:val="Footer"/>
      <w:tabs>
        <w:tab w:val="clear" w:pos="4680"/>
        <w:tab w:val="center" w:pos="4320"/>
      </w:tabs>
      <w:jc w:val="center"/>
      <w:rPr>
        <w:rFonts w:ascii="Calibri" w:hAnsi="Calibri"/>
        <w:sz w:val="20"/>
        <w:szCs w:val="20"/>
        <w:lang w:val="en-US"/>
      </w:rPr>
    </w:pPr>
    <w:r>
      <w:rPr>
        <w:rFonts w:ascii="Calibri" w:hAnsi="Calibri"/>
        <w:sz w:val="20"/>
        <w:szCs w:val="20"/>
        <w:lang w:val="en-US"/>
      </w:rPr>
      <w:t>Maintain Teleworkers in SHARP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FB906" w14:textId="77777777" w:rsidR="0089321A" w:rsidRDefault="0089321A" w:rsidP="00996C68">
      <w:r>
        <w:separator/>
      </w:r>
    </w:p>
  </w:footnote>
  <w:footnote w:type="continuationSeparator" w:id="0">
    <w:p w14:paraId="19D71E72" w14:textId="77777777" w:rsidR="0089321A" w:rsidRDefault="0089321A" w:rsidP="00996C68">
      <w:r>
        <w:continuationSeparator/>
      </w:r>
    </w:p>
  </w:footnote>
  <w:footnote w:type="continuationNotice" w:id="1">
    <w:p w14:paraId="5FAE7C20" w14:textId="77777777" w:rsidR="0089321A" w:rsidRDefault="008932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57FE"/>
    <w:multiLevelType w:val="hybridMultilevel"/>
    <w:tmpl w:val="864EE2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3689"/>
    <w:multiLevelType w:val="hybridMultilevel"/>
    <w:tmpl w:val="B636E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2D66"/>
    <w:multiLevelType w:val="hybridMultilevel"/>
    <w:tmpl w:val="DE120F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93AFC"/>
    <w:multiLevelType w:val="hybridMultilevel"/>
    <w:tmpl w:val="34C4D3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7B34C3"/>
    <w:multiLevelType w:val="hybridMultilevel"/>
    <w:tmpl w:val="54EE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37070"/>
    <w:multiLevelType w:val="hybridMultilevel"/>
    <w:tmpl w:val="701EC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D7B3F"/>
    <w:multiLevelType w:val="hybridMultilevel"/>
    <w:tmpl w:val="D902D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A3433A"/>
    <w:multiLevelType w:val="hybridMultilevel"/>
    <w:tmpl w:val="E2963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96F3A"/>
    <w:multiLevelType w:val="hybridMultilevel"/>
    <w:tmpl w:val="6F42C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33329"/>
    <w:multiLevelType w:val="hybridMultilevel"/>
    <w:tmpl w:val="CAF4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2A77621B"/>
    <w:multiLevelType w:val="hybridMultilevel"/>
    <w:tmpl w:val="F5F69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355EC"/>
    <w:multiLevelType w:val="hybridMultilevel"/>
    <w:tmpl w:val="279A9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563A81"/>
    <w:multiLevelType w:val="hybridMultilevel"/>
    <w:tmpl w:val="2A6E0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D3D6F"/>
    <w:multiLevelType w:val="hybridMultilevel"/>
    <w:tmpl w:val="03A07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E296C"/>
    <w:multiLevelType w:val="hybridMultilevel"/>
    <w:tmpl w:val="2B5AA63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27761D"/>
    <w:multiLevelType w:val="hybridMultilevel"/>
    <w:tmpl w:val="A23C5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C0A99"/>
    <w:multiLevelType w:val="hybridMultilevel"/>
    <w:tmpl w:val="740C9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C7CE1"/>
    <w:multiLevelType w:val="hybridMultilevel"/>
    <w:tmpl w:val="790C2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039DE"/>
    <w:multiLevelType w:val="hybridMultilevel"/>
    <w:tmpl w:val="573C1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D04E7"/>
    <w:multiLevelType w:val="hybridMultilevel"/>
    <w:tmpl w:val="FB7EB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D5EC2"/>
    <w:multiLevelType w:val="hybridMultilevel"/>
    <w:tmpl w:val="0788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E3582"/>
    <w:multiLevelType w:val="hybridMultilevel"/>
    <w:tmpl w:val="E5FE0420"/>
    <w:lvl w:ilvl="0" w:tplc="81E83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EBDE4">
      <w:start w:val="11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48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0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04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03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21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A3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26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58F7667"/>
    <w:multiLevelType w:val="hybridMultilevel"/>
    <w:tmpl w:val="39501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E0C99"/>
    <w:multiLevelType w:val="hybridMultilevel"/>
    <w:tmpl w:val="F402B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8430EC"/>
    <w:multiLevelType w:val="hybridMultilevel"/>
    <w:tmpl w:val="E39089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471D0"/>
    <w:multiLevelType w:val="hybridMultilevel"/>
    <w:tmpl w:val="276CAA2C"/>
    <w:lvl w:ilvl="0" w:tplc="C248F9D6">
      <w:start w:val="1"/>
      <w:numFmt w:val="lowerLetter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066E7"/>
    <w:multiLevelType w:val="hybridMultilevel"/>
    <w:tmpl w:val="5F9EA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7612B"/>
    <w:multiLevelType w:val="hybridMultilevel"/>
    <w:tmpl w:val="36BEA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34"/>
  </w:num>
  <w:num w:numId="4">
    <w:abstractNumId w:val="6"/>
  </w:num>
  <w:num w:numId="5">
    <w:abstractNumId w:val="26"/>
  </w:num>
  <w:num w:numId="6">
    <w:abstractNumId w:val="35"/>
  </w:num>
  <w:num w:numId="7">
    <w:abstractNumId w:val="5"/>
  </w:num>
  <w:num w:numId="8">
    <w:abstractNumId w:val="36"/>
  </w:num>
  <w:num w:numId="9">
    <w:abstractNumId w:val="39"/>
  </w:num>
  <w:num w:numId="10">
    <w:abstractNumId w:val="33"/>
  </w:num>
  <w:num w:numId="11">
    <w:abstractNumId w:val="12"/>
  </w:num>
  <w:num w:numId="12">
    <w:abstractNumId w:val="17"/>
  </w:num>
  <w:num w:numId="13">
    <w:abstractNumId w:val="31"/>
  </w:num>
  <w:num w:numId="14">
    <w:abstractNumId w:val="27"/>
  </w:num>
  <w:num w:numId="15">
    <w:abstractNumId w:val="38"/>
  </w:num>
  <w:num w:numId="16">
    <w:abstractNumId w:val="13"/>
  </w:num>
  <w:num w:numId="17">
    <w:abstractNumId w:val="1"/>
  </w:num>
  <w:num w:numId="18">
    <w:abstractNumId w:val="37"/>
  </w:num>
  <w:num w:numId="19">
    <w:abstractNumId w:val="30"/>
  </w:num>
  <w:num w:numId="20">
    <w:abstractNumId w:val="0"/>
  </w:num>
  <w:num w:numId="21">
    <w:abstractNumId w:val="2"/>
  </w:num>
  <w:num w:numId="22">
    <w:abstractNumId w:val="32"/>
  </w:num>
  <w:num w:numId="23">
    <w:abstractNumId w:val="32"/>
    <w:lvlOverride w:ilvl="0">
      <w:lvl w:ilvl="0" w:tplc="C248F9D6">
        <w:start w:val="1"/>
        <w:numFmt w:val="lowerLetter"/>
        <w:lvlText w:val="%1."/>
        <w:lvlJc w:val="left"/>
        <w:pPr>
          <w:ind w:left="432" w:hanging="216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32"/>
    <w:lvlOverride w:ilvl="0">
      <w:lvl w:ilvl="0" w:tplc="C248F9D6">
        <w:start w:val="1"/>
        <w:numFmt w:val="lowerLetter"/>
        <w:lvlText w:val="%1."/>
        <w:lvlJc w:val="left"/>
        <w:pPr>
          <w:ind w:left="360" w:hanging="216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32"/>
    <w:lvlOverride w:ilvl="0">
      <w:lvl w:ilvl="0" w:tplc="C248F9D6">
        <w:start w:val="1"/>
        <w:numFmt w:val="lowerLett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32"/>
    <w:lvlOverride w:ilvl="0">
      <w:lvl w:ilvl="0" w:tplc="C248F9D6">
        <w:start w:val="1"/>
        <w:numFmt w:val="lowerLetter"/>
        <w:lvlText w:val="%1."/>
        <w:lvlJc w:val="left"/>
        <w:pPr>
          <w:ind w:left="288" w:hanging="288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6"/>
  </w:num>
  <w:num w:numId="28">
    <w:abstractNumId w:val="10"/>
  </w:num>
  <w:num w:numId="29">
    <w:abstractNumId w:val="29"/>
  </w:num>
  <w:num w:numId="30">
    <w:abstractNumId w:val="18"/>
  </w:num>
  <w:num w:numId="31">
    <w:abstractNumId w:val="14"/>
  </w:num>
  <w:num w:numId="32">
    <w:abstractNumId w:val="4"/>
  </w:num>
  <w:num w:numId="33">
    <w:abstractNumId w:val="11"/>
  </w:num>
  <w:num w:numId="34">
    <w:abstractNumId w:val="8"/>
  </w:num>
  <w:num w:numId="35">
    <w:abstractNumId w:val="23"/>
  </w:num>
  <w:num w:numId="36">
    <w:abstractNumId w:val="9"/>
  </w:num>
  <w:num w:numId="37">
    <w:abstractNumId w:val="15"/>
  </w:num>
  <w:num w:numId="38">
    <w:abstractNumId w:val="21"/>
  </w:num>
  <w:num w:numId="39">
    <w:abstractNumId w:val="22"/>
  </w:num>
  <w:num w:numId="40">
    <w:abstractNumId w:val="28"/>
  </w:num>
  <w:num w:numId="41">
    <w:abstractNumId w:val="19"/>
  </w:num>
  <w:num w:numId="42">
    <w:abstractNumId w:val="7"/>
  </w:num>
  <w:num w:numId="43">
    <w:abstractNumId w:val="20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42"/>
    <w:rsid w:val="0000092B"/>
    <w:rsid w:val="0001070E"/>
    <w:rsid w:val="0001126C"/>
    <w:rsid w:val="000202B3"/>
    <w:rsid w:val="00021970"/>
    <w:rsid w:val="00023530"/>
    <w:rsid w:val="00024D43"/>
    <w:rsid w:val="0002512D"/>
    <w:rsid w:val="00031167"/>
    <w:rsid w:val="0003512F"/>
    <w:rsid w:val="00037422"/>
    <w:rsid w:val="00046D31"/>
    <w:rsid w:val="00065551"/>
    <w:rsid w:val="0007361C"/>
    <w:rsid w:val="00073997"/>
    <w:rsid w:val="000759EC"/>
    <w:rsid w:val="0008108C"/>
    <w:rsid w:val="00090553"/>
    <w:rsid w:val="00093310"/>
    <w:rsid w:val="00093A35"/>
    <w:rsid w:val="000955D8"/>
    <w:rsid w:val="00096E66"/>
    <w:rsid w:val="00097987"/>
    <w:rsid w:val="000A1C68"/>
    <w:rsid w:val="000A40AE"/>
    <w:rsid w:val="000A4636"/>
    <w:rsid w:val="000A590D"/>
    <w:rsid w:val="000B12F4"/>
    <w:rsid w:val="000B1572"/>
    <w:rsid w:val="000B70C4"/>
    <w:rsid w:val="000C036B"/>
    <w:rsid w:val="000C0F93"/>
    <w:rsid w:val="000C3229"/>
    <w:rsid w:val="000C6715"/>
    <w:rsid w:val="000D341C"/>
    <w:rsid w:val="000D4151"/>
    <w:rsid w:val="000D5A21"/>
    <w:rsid w:val="000D77E8"/>
    <w:rsid w:val="000E4686"/>
    <w:rsid w:val="000E69AC"/>
    <w:rsid w:val="000E7D16"/>
    <w:rsid w:val="000F293F"/>
    <w:rsid w:val="000F3F4C"/>
    <w:rsid w:val="000F5D73"/>
    <w:rsid w:val="000F77D1"/>
    <w:rsid w:val="00104C2D"/>
    <w:rsid w:val="00124EA7"/>
    <w:rsid w:val="001251AD"/>
    <w:rsid w:val="00125D66"/>
    <w:rsid w:val="0012795C"/>
    <w:rsid w:val="0013183F"/>
    <w:rsid w:val="001320A7"/>
    <w:rsid w:val="001362E4"/>
    <w:rsid w:val="00145465"/>
    <w:rsid w:val="00153DCC"/>
    <w:rsid w:val="00153F8A"/>
    <w:rsid w:val="00157F39"/>
    <w:rsid w:val="00161D65"/>
    <w:rsid w:val="00174CF4"/>
    <w:rsid w:val="00174D4A"/>
    <w:rsid w:val="00175D9B"/>
    <w:rsid w:val="00176CFA"/>
    <w:rsid w:val="00197B74"/>
    <w:rsid w:val="001A135E"/>
    <w:rsid w:val="001A5FDC"/>
    <w:rsid w:val="001A6CF3"/>
    <w:rsid w:val="001A702F"/>
    <w:rsid w:val="001B312A"/>
    <w:rsid w:val="001B4D16"/>
    <w:rsid w:val="001B52C2"/>
    <w:rsid w:val="001B5B61"/>
    <w:rsid w:val="001C4379"/>
    <w:rsid w:val="001C4D52"/>
    <w:rsid w:val="001C5326"/>
    <w:rsid w:val="001C78E8"/>
    <w:rsid w:val="001D4AD4"/>
    <w:rsid w:val="001E1893"/>
    <w:rsid w:val="001E6AFC"/>
    <w:rsid w:val="001E7386"/>
    <w:rsid w:val="001F69A1"/>
    <w:rsid w:val="00200B64"/>
    <w:rsid w:val="00204127"/>
    <w:rsid w:val="0020458B"/>
    <w:rsid w:val="002170DB"/>
    <w:rsid w:val="0022119B"/>
    <w:rsid w:val="00222809"/>
    <w:rsid w:val="002259E7"/>
    <w:rsid w:val="00233313"/>
    <w:rsid w:val="00234C55"/>
    <w:rsid w:val="00235F41"/>
    <w:rsid w:val="002362DF"/>
    <w:rsid w:val="002407E4"/>
    <w:rsid w:val="0024234E"/>
    <w:rsid w:val="00244ED5"/>
    <w:rsid w:val="002459FC"/>
    <w:rsid w:val="00246CBA"/>
    <w:rsid w:val="0024780E"/>
    <w:rsid w:val="00254DE3"/>
    <w:rsid w:val="0026323F"/>
    <w:rsid w:val="00263863"/>
    <w:rsid w:val="0026407E"/>
    <w:rsid w:val="00265739"/>
    <w:rsid w:val="00267F32"/>
    <w:rsid w:val="00270403"/>
    <w:rsid w:val="00271391"/>
    <w:rsid w:val="0027184A"/>
    <w:rsid w:val="00273285"/>
    <w:rsid w:val="002776CA"/>
    <w:rsid w:val="00277BC4"/>
    <w:rsid w:val="0028151D"/>
    <w:rsid w:val="00290E9D"/>
    <w:rsid w:val="00295033"/>
    <w:rsid w:val="00295C67"/>
    <w:rsid w:val="002B034F"/>
    <w:rsid w:val="002B26DF"/>
    <w:rsid w:val="002B3F30"/>
    <w:rsid w:val="002C29FA"/>
    <w:rsid w:val="002C2D22"/>
    <w:rsid w:val="002C35C8"/>
    <w:rsid w:val="002C6F3E"/>
    <w:rsid w:val="002E13D2"/>
    <w:rsid w:val="002E14AB"/>
    <w:rsid w:val="002E39F4"/>
    <w:rsid w:val="002F03D5"/>
    <w:rsid w:val="002F70A6"/>
    <w:rsid w:val="00301293"/>
    <w:rsid w:val="003028CB"/>
    <w:rsid w:val="00303095"/>
    <w:rsid w:val="0030335F"/>
    <w:rsid w:val="0030569F"/>
    <w:rsid w:val="00305881"/>
    <w:rsid w:val="003064CA"/>
    <w:rsid w:val="00310EBC"/>
    <w:rsid w:val="00312661"/>
    <w:rsid w:val="00312DE6"/>
    <w:rsid w:val="00321FA2"/>
    <w:rsid w:val="0033244D"/>
    <w:rsid w:val="00333375"/>
    <w:rsid w:val="0033639B"/>
    <w:rsid w:val="00341991"/>
    <w:rsid w:val="00341BE7"/>
    <w:rsid w:val="00342FC1"/>
    <w:rsid w:val="0034309E"/>
    <w:rsid w:val="00345821"/>
    <w:rsid w:val="00351DE4"/>
    <w:rsid w:val="003520A0"/>
    <w:rsid w:val="003549D3"/>
    <w:rsid w:val="003621CD"/>
    <w:rsid w:val="00365D88"/>
    <w:rsid w:val="00370A94"/>
    <w:rsid w:val="00371E5E"/>
    <w:rsid w:val="003738F2"/>
    <w:rsid w:val="00387547"/>
    <w:rsid w:val="003907D9"/>
    <w:rsid w:val="003931C6"/>
    <w:rsid w:val="00393BCE"/>
    <w:rsid w:val="003948F0"/>
    <w:rsid w:val="0039653E"/>
    <w:rsid w:val="003A152E"/>
    <w:rsid w:val="003A37DE"/>
    <w:rsid w:val="003B0817"/>
    <w:rsid w:val="003B15D7"/>
    <w:rsid w:val="003C53AA"/>
    <w:rsid w:val="003D64C7"/>
    <w:rsid w:val="003E2E95"/>
    <w:rsid w:val="003E3DA7"/>
    <w:rsid w:val="003F1BC6"/>
    <w:rsid w:val="003F2A37"/>
    <w:rsid w:val="003F2AA2"/>
    <w:rsid w:val="0040197F"/>
    <w:rsid w:val="0041043A"/>
    <w:rsid w:val="004128EE"/>
    <w:rsid w:val="004176DE"/>
    <w:rsid w:val="00422D45"/>
    <w:rsid w:val="00424163"/>
    <w:rsid w:val="0042450B"/>
    <w:rsid w:val="00427EEE"/>
    <w:rsid w:val="004303F4"/>
    <w:rsid w:val="00434472"/>
    <w:rsid w:val="004366F0"/>
    <w:rsid w:val="00442A72"/>
    <w:rsid w:val="004443B6"/>
    <w:rsid w:val="00445CB9"/>
    <w:rsid w:val="00456563"/>
    <w:rsid w:val="00456FC1"/>
    <w:rsid w:val="00466533"/>
    <w:rsid w:val="00477DAF"/>
    <w:rsid w:val="00481112"/>
    <w:rsid w:val="004847C7"/>
    <w:rsid w:val="00485249"/>
    <w:rsid w:val="0049585B"/>
    <w:rsid w:val="004A0B6D"/>
    <w:rsid w:val="004A42BB"/>
    <w:rsid w:val="004A43A5"/>
    <w:rsid w:val="004B03D9"/>
    <w:rsid w:val="004B0535"/>
    <w:rsid w:val="004B4D04"/>
    <w:rsid w:val="004C084E"/>
    <w:rsid w:val="004C0BC4"/>
    <w:rsid w:val="004C7AB2"/>
    <w:rsid w:val="004D00DE"/>
    <w:rsid w:val="004D3B4B"/>
    <w:rsid w:val="004E2570"/>
    <w:rsid w:val="004E4BF8"/>
    <w:rsid w:val="004E54EA"/>
    <w:rsid w:val="004E60F1"/>
    <w:rsid w:val="004F2E2C"/>
    <w:rsid w:val="004F745B"/>
    <w:rsid w:val="00501ED3"/>
    <w:rsid w:val="00506445"/>
    <w:rsid w:val="00514EC4"/>
    <w:rsid w:val="00515F37"/>
    <w:rsid w:val="00517745"/>
    <w:rsid w:val="005211D2"/>
    <w:rsid w:val="00522031"/>
    <w:rsid w:val="0052336F"/>
    <w:rsid w:val="005250A0"/>
    <w:rsid w:val="00531065"/>
    <w:rsid w:val="00534AAE"/>
    <w:rsid w:val="00535F16"/>
    <w:rsid w:val="00544494"/>
    <w:rsid w:val="00546A56"/>
    <w:rsid w:val="00546D71"/>
    <w:rsid w:val="005544A6"/>
    <w:rsid w:val="005559DD"/>
    <w:rsid w:val="00557282"/>
    <w:rsid w:val="00566BAB"/>
    <w:rsid w:val="00576781"/>
    <w:rsid w:val="00584192"/>
    <w:rsid w:val="0058690D"/>
    <w:rsid w:val="005940FD"/>
    <w:rsid w:val="005A2425"/>
    <w:rsid w:val="005A65E5"/>
    <w:rsid w:val="005B58A3"/>
    <w:rsid w:val="005B714B"/>
    <w:rsid w:val="005B75D1"/>
    <w:rsid w:val="005C4C83"/>
    <w:rsid w:val="005C5D01"/>
    <w:rsid w:val="005D4260"/>
    <w:rsid w:val="005D4BC0"/>
    <w:rsid w:val="005E1371"/>
    <w:rsid w:val="005E2CAF"/>
    <w:rsid w:val="005E3AB3"/>
    <w:rsid w:val="005E5618"/>
    <w:rsid w:val="005F7B5A"/>
    <w:rsid w:val="00604A0C"/>
    <w:rsid w:val="00605363"/>
    <w:rsid w:val="00606417"/>
    <w:rsid w:val="00606580"/>
    <w:rsid w:val="00606BC0"/>
    <w:rsid w:val="00606C9D"/>
    <w:rsid w:val="006075D3"/>
    <w:rsid w:val="006076CE"/>
    <w:rsid w:val="006105D7"/>
    <w:rsid w:val="00611B4C"/>
    <w:rsid w:val="006126C6"/>
    <w:rsid w:val="00620EA4"/>
    <w:rsid w:val="00624C1B"/>
    <w:rsid w:val="0063544D"/>
    <w:rsid w:val="00635FC9"/>
    <w:rsid w:val="00637DA8"/>
    <w:rsid w:val="00637DAA"/>
    <w:rsid w:val="00641490"/>
    <w:rsid w:val="00642264"/>
    <w:rsid w:val="006437AD"/>
    <w:rsid w:val="00652B29"/>
    <w:rsid w:val="00652D2D"/>
    <w:rsid w:val="00652F36"/>
    <w:rsid w:val="00655754"/>
    <w:rsid w:val="00666942"/>
    <w:rsid w:val="00670E87"/>
    <w:rsid w:val="00671862"/>
    <w:rsid w:val="0067206C"/>
    <w:rsid w:val="00674437"/>
    <w:rsid w:val="00674DAA"/>
    <w:rsid w:val="00684089"/>
    <w:rsid w:val="006845C8"/>
    <w:rsid w:val="00684846"/>
    <w:rsid w:val="006A60FB"/>
    <w:rsid w:val="006A6EF0"/>
    <w:rsid w:val="006B254B"/>
    <w:rsid w:val="006B429C"/>
    <w:rsid w:val="006C3A8A"/>
    <w:rsid w:val="006C4BC2"/>
    <w:rsid w:val="006C765E"/>
    <w:rsid w:val="006D1E78"/>
    <w:rsid w:val="006D5B03"/>
    <w:rsid w:val="006E1673"/>
    <w:rsid w:val="006E1B7E"/>
    <w:rsid w:val="006E39B3"/>
    <w:rsid w:val="006E3B84"/>
    <w:rsid w:val="006E685C"/>
    <w:rsid w:val="006E6E9A"/>
    <w:rsid w:val="006F03AB"/>
    <w:rsid w:val="006F0DA6"/>
    <w:rsid w:val="006F322E"/>
    <w:rsid w:val="007010A8"/>
    <w:rsid w:val="00701F28"/>
    <w:rsid w:val="00704562"/>
    <w:rsid w:val="00704CEF"/>
    <w:rsid w:val="00706B34"/>
    <w:rsid w:val="00706D9D"/>
    <w:rsid w:val="007100D6"/>
    <w:rsid w:val="00712E59"/>
    <w:rsid w:val="00715DE5"/>
    <w:rsid w:val="0072049B"/>
    <w:rsid w:val="00731301"/>
    <w:rsid w:val="00731800"/>
    <w:rsid w:val="007424DD"/>
    <w:rsid w:val="007607AB"/>
    <w:rsid w:val="00760D03"/>
    <w:rsid w:val="007623A6"/>
    <w:rsid w:val="00766FDC"/>
    <w:rsid w:val="0077141D"/>
    <w:rsid w:val="00773E94"/>
    <w:rsid w:val="00774368"/>
    <w:rsid w:val="00776CFD"/>
    <w:rsid w:val="007840FE"/>
    <w:rsid w:val="00792F2E"/>
    <w:rsid w:val="00796837"/>
    <w:rsid w:val="007A7FF1"/>
    <w:rsid w:val="007B111E"/>
    <w:rsid w:val="007B1465"/>
    <w:rsid w:val="007B7265"/>
    <w:rsid w:val="007D1894"/>
    <w:rsid w:val="007E22F0"/>
    <w:rsid w:val="007E38B9"/>
    <w:rsid w:val="007E3AD3"/>
    <w:rsid w:val="007E6960"/>
    <w:rsid w:val="007E7E45"/>
    <w:rsid w:val="007F3D2C"/>
    <w:rsid w:val="007F46DA"/>
    <w:rsid w:val="007F628B"/>
    <w:rsid w:val="007F6BE5"/>
    <w:rsid w:val="007F737D"/>
    <w:rsid w:val="0080038F"/>
    <w:rsid w:val="00800E42"/>
    <w:rsid w:val="00801EDA"/>
    <w:rsid w:val="008030A8"/>
    <w:rsid w:val="00806A57"/>
    <w:rsid w:val="00812A16"/>
    <w:rsid w:val="00812A2C"/>
    <w:rsid w:val="00814612"/>
    <w:rsid w:val="00817444"/>
    <w:rsid w:val="00831195"/>
    <w:rsid w:val="00835DD3"/>
    <w:rsid w:val="0084482B"/>
    <w:rsid w:val="00853B49"/>
    <w:rsid w:val="00861FE7"/>
    <w:rsid w:val="00863E32"/>
    <w:rsid w:val="00865644"/>
    <w:rsid w:val="00870EB2"/>
    <w:rsid w:val="008736A7"/>
    <w:rsid w:val="00873CD6"/>
    <w:rsid w:val="00881603"/>
    <w:rsid w:val="008829A3"/>
    <w:rsid w:val="0088778A"/>
    <w:rsid w:val="00890040"/>
    <w:rsid w:val="0089321A"/>
    <w:rsid w:val="008934AD"/>
    <w:rsid w:val="008A40D9"/>
    <w:rsid w:val="008A68A5"/>
    <w:rsid w:val="008B331A"/>
    <w:rsid w:val="008B5B32"/>
    <w:rsid w:val="008B781A"/>
    <w:rsid w:val="008C4CCA"/>
    <w:rsid w:val="008C4EB3"/>
    <w:rsid w:val="008C6EDA"/>
    <w:rsid w:val="008D0458"/>
    <w:rsid w:val="008D104C"/>
    <w:rsid w:val="008D3981"/>
    <w:rsid w:val="008D493C"/>
    <w:rsid w:val="008E1DBB"/>
    <w:rsid w:val="008E2B0E"/>
    <w:rsid w:val="008E5F3A"/>
    <w:rsid w:val="008F095E"/>
    <w:rsid w:val="008F3DF1"/>
    <w:rsid w:val="00903A1E"/>
    <w:rsid w:val="0090511A"/>
    <w:rsid w:val="0091405F"/>
    <w:rsid w:val="009152A7"/>
    <w:rsid w:val="00916A14"/>
    <w:rsid w:val="00934316"/>
    <w:rsid w:val="009426B2"/>
    <w:rsid w:val="00943411"/>
    <w:rsid w:val="0094387D"/>
    <w:rsid w:val="00944D33"/>
    <w:rsid w:val="00945EAE"/>
    <w:rsid w:val="009558FE"/>
    <w:rsid w:val="00957CC2"/>
    <w:rsid w:val="0096138D"/>
    <w:rsid w:val="009618B8"/>
    <w:rsid w:val="00966617"/>
    <w:rsid w:val="00972B16"/>
    <w:rsid w:val="00972D87"/>
    <w:rsid w:val="00974180"/>
    <w:rsid w:val="00974863"/>
    <w:rsid w:val="009773A3"/>
    <w:rsid w:val="009803FE"/>
    <w:rsid w:val="00982138"/>
    <w:rsid w:val="00987F10"/>
    <w:rsid w:val="00996C68"/>
    <w:rsid w:val="009A0867"/>
    <w:rsid w:val="009A5953"/>
    <w:rsid w:val="009A72EE"/>
    <w:rsid w:val="009B13B5"/>
    <w:rsid w:val="009B690D"/>
    <w:rsid w:val="009C061F"/>
    <w:rsid w:val="009C3909"/>
    <w:rsid w:val="009C4891"/>
    <w:rsid w:val="009E2F66"/>
    <w:rsid w:val="009E381A"/>
    <w:rsid w:val="009F08DB"/>
    <w:rsid w:val="00A00254"/>
    <w:rsid w:val="00A008BC"/>
    <w:rsid w:val="00A017B0"/>
    <w:rsid w:val="00A05D98"/>
    <w:rsid w:val="00A07E9A"/>
    <w:rsid w:val="00A111EC"/>
    <w:rsid w:val="00A32F59"/>
    <w:rsid w:val="00A43DB5"/>
    <w:rsid w:val="00A449E4"/>
    <w:rsid w:val="00A4704A"/>
    <w:rsid w:val="00A47CD5"/>
    <w:rsid w:val="00A51A0E"/>
    <w:rsid w:val="00A61060"/>
    <w:rsid w:val="00A6652E"/>
    <w:rsid w:val="00A736C0"/>
    <w:rsid w:val="00A746F1"/>
    <w:rsid w:val="00A86307"/>
    <w:rsid w:val="00A9139D"/>
    <w:rsid w:val="00A976F7"/>
    <w:rsid w:val="00AA1DF1"/>
    <w:rsid w:val="00AB0C3E"/>
    <w:rsid w:val="00AC3EA4"/>
    <w:rsid w:val="00AD2099"/>
    <w:rsid w:val="00AD2691"/>
    <w:rsid w:val="00AD6073"/>
    <w:rsid w:val="00AD670F"/>
    <w:rsid w:val="00AD7F09"/>
    <w:rsid w:val="00AE1974"/>
    <w:rsid w:val="00AF2E3C"/>
    <w:rsid w:val="00AF42F9"/>
    <w:rsid w:val="00AF658B"/>
    <w:rsid w:val="00B02D46"/>
    <w:rsid w:val="00B04A36"/>
    <w:rsid w:val="00B126AD"/>
    <w:rsid w:val="00B17146"/>
    <w:rsid w:val="00B2524D"/>
    <w:rsid w:val="00B25709"/>
    <w:rsid w:val="00B31645"/>
    <w:rsid w:val="00B36866"/>
    <w:rsid w:val="00B369EA"/>
    <w:rsid w:val="00B37C9A"/>
    <w:rsid w:val="00B37FF3"/>
    <w:rsid w:val="00B40E8C"/>
    <w:rsid w:val="00B419B2"/>
    <w:rsid w:val="00B53211"/>
    <w:rsid w:val="00B55A0E"/>
    <w:rsid w:val="00B57D2E"/>
    <w:rsid w:val="00B66FC7"/>
    <w:rsid w:val="00B67ACB"/>
    <w:rsid w:val="00B75097"/>
    <w:rsid w:val="00B75CFD"/>
    <w:rsid w:val="00B80419"/>
    <w:rsid w:val="00B80750"/>
    <w:rsid w:val="00B91997"/>
    <w:rsid w:val="00B94914"/>
    <w:rsid w:val="00B97C37"/>
    <w:rsid w:val="00BA75E1"/>
    <w:rsid w:val="00BB0624"/>
    <w:rsid w:val="00BB3041"/>
    <w:rsid w:val="00BB4D40"/>
    <w:rsid w:val="00BB6F52"/>
    <w:rsid w:val="00BC0B16"/>
    <w:rsid w:val="00BC1B53"/>
    <w:rsid w:val="00BC7CF5"/>
    <w:rsid w:val="00BD54B7"/>
    <w:rsid w:val="00BD5937"/>
    <w:rsid w:val="00BE18D1"/>
    <w:rsid w:val="00BE2598"/>
    <w:rsid w:val="00BE6940"/>
    <w:rsid w:val="00BF02D5"/>
    <w:rsid w:val="00BF25A4"/>
    <w:rsid w:val="00BF75FA"/>
    <w:rsid w:val="00C02A70"/>
    <w:rsid w:val="00C040EC"/>
    <w:rsid w:val="00C06422"/>
    <w:rsid w:val="00C06E00"/>
    <w:rsid w:val="00C13630"/>
    <w:rsid w:val="00C14960"/>
    <w:rsid w:val="00C151E2"/>
    <w:rsid w:val="00C2395D"/>
    <w:rsid w:val="00C2734F"/>
    <w:rsid w:val="00C27EC4"/>
    <w:rsid w:val="00C301D8"/>
    <w:rsid w:val="00C369E1"/>
    <w:rsid w:val="00C53E9D"/>
    <w:rsid w:val="00C62488"/>
    <w:rsid w:val="00C628DF"/>
    <w:rsid w:val="00C70EBB"/>
    <w:rsid w:val="00C7121C"/>
    <w:rsid w:val="00C74345"/>
    <w:rsid w:val="00C74354"/>
    <w:rsid w:val="00C74D13"/>
    <w:rsid w:val="00C81D1B"/>
    <w:rsid w:val="00C902E5"/>
    <w:rsid w:val="00C9131C"/>
    <w:rsid w:val="00C93F29"/>
    <w:rsid w:val="00C96A0F"/>
    <w:rsid w:val="00C970E4"/>
    <w:rsid w:val="00C97E9A"/>
    <w:rsid w:val="00CA22C5"/>
    <w:rsid w:val="00CA3CE1"/>
    <w:rsid w:val="00CA430F"/>
    <w:rsid w:val="00CA530F"/>
    <w:rsid w:val="00CB14AC"/>
    <w:rsid w:val="00CB73E2"/>
    <w:rsid w:val="00CB7FA7"/>
    <w:rsid w:val="00CC0A99"/>
    <w:rsid w:val="00CC3C74"/>
    <w:rsid w:val="00CC4499"/>
    <w:rsid w:val="00CC5964"/>
    <w:rsid w:val="00CC5C66"/>
    <w:rsid w:val="00CC5DDE"/>
    <w:rsid w:val="00CD0715"/>
    <w:rsid w:val="00CD1536"/>
    <w:rsid w:val="00CD35F6"/>
    <w:rsid w:val="00CD61F2"/>
    <w:rsid w:val="00CD6D14"/>
    <w:rsid w:val="00CE26C8"/>
    <w:rsid w:val="00CE3E7D"/>
    <w:rsid w:val="00CE66D0"/>
    <w:rsid w:val="00CE7F03"/>
    <w:rsid w:val="00CF03BB"/>
    <w:rsid w:val="00CF4252"/>
    <w:rsid w:val="00CF5E27"/>
    <w:rsid w:val="00D05114"/>
    <w:rsid w:val="00D109F2"/>
    <w:rsid w:val="00D13FC4"/>
    <w:rsid w:val="00D14373"/>
    <w:rsid w:val="00D16131"/>
    <w:rsid w:val="00D20C53"/>
    <w:rsid w:val="00D22CDD"/>
    <w:rsid w:val="00D23328"/>
    <w:rsid w:val="00D25892"/>
    <w:rsid w:val="00D27DEA"/>
    <w:rsid w:val="00D305A2"/>
    <w:rsid w:val="00D35629"/>
    <w:rsid w:val="00D43892"/>
    <w:rsid w:val="00D44C86"/>
    <w:rsid w:val="00D51235"/>
    <w:rsid w:val="00D5657E"/>
    <w:rsid w:val="00D67434"/>
    <w:rsid w:val="00D72EF5"/>
    <w:rsid w:val="00D750EC"/>
    <w:rsid w:val="00D77D64"/>
    <w:rsid w:val="00D81B16"/>
    <w:rsid w:val="00D8350B"/>
    <w:rsid w:val="00D83D31"/>
    <w:rsid w:val="00D93556"/>
    <w:rsid w:val="00D9362A"/>
    <w:rsid w:val="00D9520D"/>
    <w:rsid w:val="00D96D6D"/>
    <w:rsid w:val="00D97E7B"/>
    <w:rsid w:val="00DA18A7"/>
    <w:rsid w:val="00DA53F7"/>
    <w:rsid w:val="00DB39DE"/>
    <w:rsid w:val="00DB3D9B"/>
    <w:rsid w:val="00DB7684"/>
    <w:rsid w:val="00DB76F4"/>
    <w:rsid w:val="00DC1D51"/>
    <w:rsid w:val="00DC489D"/>
    <w:rsid w:val="00DD2131"/>
    <w:rsid w:val="00DD61FD"/>
    <w:rsid w:val="00DD7F86"/>
    <w:rsid w:val="00DE0CEC"/>
    <w:rsid w:val="00DE1611"/>
    <w:rsid w:val="00DE17D2"/>
    <w:rsid w:val="00DE2B13"/>
    <w:rsid w:val="00DF04D5"/>
    <w:rsid w:val="00DF5022"/>
    <w:rsid w:val="00E04E22"/>
    <w:rsid w:val="00E16883"/>
    <w:rsid w:val="00E247F6"/>
    <w:rsid w:val="00E26180"/>
    <w:rsid w:val="00E27DC0"/>
    <w:rsid w:val="00E419A6"/>
    <w:rsid w:val="00E426ED"/>
    <w:rsid w:val="00E43017"/>
    <w:rsid w:val="00E439A7"/>
    <w:rsid w:val="00E46737"/>
    <w:rsid w:val="00E5097E"/>
    <w:rsid w:val="00E533A5"/>
    <w:rsid w:val="00E54B56"/>
    <w:rsid w:val="00E75341"/>
    <w:rsid w:val="00E775A9"/>
    <w:rsid w:val="00E919C3"/>
    <w:rsid w:val="00E9354B"/>
    <w:rsid w:val="00E966D6"/>
    <w:rsid w:val="00EA49CE"/>
    <w:rsid w:val="00EA6F02"/>
    <w:rsid w:val="00EB148E"/>
    <w:rsid w:val="00EB44E6"/>
    <w:rsid w:val="00EB5356"/>
    <w:rsid w:val="00EC46E5"/>
    <w:rsid w:val="00ED4497"/>
    <w:rsid w:val="00EE0889"/>
    <w:rsid w:val="00EE1A38"/>
    <w:rsid w:val="00F00C33"/>
    <w:rsid w:val="00F01A80"/>
    <w:rsid w:val="00F055CC"/>
    <w:rsid w:val="00F10585"/>
    <w:rsid w:val="00F1534C"/>
    <w:rsid w:val="00F16688"/>
    <w:rsid w:val="00F20781"/>
    <w:rsid w:val="00F272C4"/>
    <w:rsid w:val="00F317F8"/>
    <w:rsid w:val="00F3310C"/>
    <w:rsid w:val="00F3608C"/>
    <w:rsid w:val="00F366FE"/>
    <w:rsid w:val="00F5112D"/>
    <w:rsid w:val="00F53EFF"/>
    <w:rsid w:val="00F62BAC"/>
    <w:rsid w:val="00F632CA"/>
    <w:rsid w:val="00F64511"/>
    <w:rsid w:val="00F664B2"/>
    <w:rsid w:val="00F664E4"/>
    <w:rsid w:val="00F67A85"/>
    <w:rsid w:val="00F74D94"/>
    <w:rsid w:val="00F7778E"/>
    <w:rsid w:val="00F81AF8"/>
    <w:rsid w:val="00F8388A"/>
    <w:rsid w:val="00F870A5"/>
    <w:rsid w:val="00F946E3"/>
    <w:rsid w:val="00FA07DD"/>
    <w:rsid w:val="00FA1759"/>
    <w:rsid w:val="00FA432C"/>
    <w:rsid w:val="00FB120C"/>
    <w:rsid w:val="00FB351B"/>
    <w:rsid w:val="00FB35A9"/>
    <w:rsid w:val="00FB35C0"/>
    <w:rsid w:val="00FB65CC"/>
    <w:rsid w:val="00FB7A31"/>
    <w:rsid w:val="00FD7619"/>
    <w:rsid w:val="00FE128E"/>
    <w:rsid w:val="00FE6204"/>
    <w:rsid w:val="00FF27B8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|"/>
  <w14:docId w14:val="54B8985F"/>
  <w15:docId w15:val="{43776388-C161-480B-949E-CA3797DB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9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2F2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F2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20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C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C5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C53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FD761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oleObject" Target="embeddings/Microsoft_Visio_2003-2010_Drawing.vsd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3F11485D54F42BFE24EA5B49006C3" ma:contentTypeVersion="5" ma:contentTypeDescription="Create a new document." ma:contentTypeScope="" ma:versionID="853e2fb78750fab820f82a00bf03a81c">
  <xsd:schema xmlns:xsd="http://www.w3.org/2001/XMLSchema" xmlns:xs="http://www.w3.org/2001/XMLSchema" xmlns:p="http://schemas.microsoft.com/office/2006/metadata/properties" xmlns:ns2="9085360d-1434-4fb0-8cfd-2e36e0e44baa" targetNamespace="http://schemas.microsoft.com/office/2006/metadata/properties" ma:root="true" ma:fieldsID="f09e9bd32277e2f48b47a1accc108a3f" ns2:_="">
    <xsd:import namespace="9085360d-1434-4fb0-8cfd-2e36e0e44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5360d-1434-4fb0-8cfd-2e36e0e44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12BC9-6D57-49A1-AC9E-081C4CA710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879DFC-DB01-46E7-96D4-6B3D3AECB8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039E5-BAE8-40CF-83D7-377AED9C8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85360d-1434-4fb0-8cfd-2e36e0e44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arobinson</dc:creator>
  <cp:lastModifiedBy>Debusk, Heather [DAAR]</cp:lastModifiedBy>
  <cp:revision>8</cp:revision>
  <cp:lastPrinted>2022-02-24T13:42:00Z</cp:lastPrinted>
  <dcterms:created xsi:type="dcterms:W3CDTF">2022-05-09T20:16:00Z</dcterms:created>
  <dcterms:modified xsi:type="dcterms:W3CDTF">2022-05-10T13:55:00Z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0x0101001B13F11485D54F42BFE24EA5B49006C3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