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C5C4" w14:textId="77777777" w:rsidR="00184350" w:rsidRPr="006043DE" w:rsidRDefault="00184350" w:rsidP="00E65F13">
      <w:pPr>
        <w:pStyle w:val="Heading1"/>
        <w:rPr>
          <w:rFonts w:asciiTheme="minorHAnsi" w:hAnsiTheme="minorHAnsi" w:cstheme="minorHAnsi"/>
          <w:szCs w:val="22"/>
        </w:rPr>
      </w:pPr>
      <w:r w:rsidRPr="006043DE">
        <w:rPr>
          <w:rFonts w:asciiTheme="minorHAnsi" w:hAnsiTheme="minorHAnsi" w:cstheme="minorHAnsi"/>
          <w:szCs w:val="22"/>
        </w:rPr>
        <w:t>SUBJECT</w:t>
      </w:r>
    </w:p>
    <w:p w14:paraId="3815D761" w14:textId="77777777" w:rsidR="00184350" w:rsidRPr="006043DE" w:rsidRDefault="00184350" w:rsidP="00E65F13">
      <w:pPr>
        <w:rPr>
          <w:rFonts w:asciiTheme="minorHAnsi" w:hAnsiTheme="minorHAnsi" w:cstheme="minorHAnsi"/>
          <w:sz w:val="22"/>
          <w:szCs w:val="22"/>
        </w:rPr>
      </w:pPr>
    </w:p>
    <w:p w14:paraId="38F482B9" w14:textId="759A28CC" w:rsidR="0011024A" w:rsidRPr="006043DE" w:rsidRDefault="00C610EE" w:rsidP="0011024A">
      <w:pPr>
        <w:rPr>
          <w:rFonts w:asciiTheme="minorHAnsi" w:hAnsiTheme="minorHAnsi" w:cstheme="minorHAnsi"/>
          <w:szCs w:val="22"/>
        </w:rPr>
      </w:pPr>
      <w:r w:rsidRPr="006043DE">
        <w:rPr>
          <w:rFonts w:asciiTheme="minorHAnsi" w:hAnsiTheme="minorHAnsi" w:cstheme="minorHAnsi"/>
          <w:szCs w:val="22"/>
        </w:rPr>
        <w:t>Federal Funds -</w:t>
      </w:r>
      <w:r w:rsidR="008D7758" w:rsidRPr="006043DE">
        <w:rPr>
          <w:rFonts w:asciiTheme="minorHAnsi" w:hAnsiTheme="minorHAnsi" w:cstheme="minorHAnsi"/>
          <w:szCs w:val="22"/>
        </w:rPr>
        <w:t xml:space="preserve"> Fiscal Year-End Negative Cash Balances</w:t>
      </w:r>
    </w:p>
    <w:p w14:paraId="38D9F3CD" w14:textId="77777777" w:rsidR="00184350" w:rsidRPr="006043DE" w:rsidRDefault="00184350" w:rsidP="00E65F13">
      <w:pPr>
        <w:rPr>
          <w:rFonts w:asciiTheme="minorHAnsi" w:hAnsiTheme="minorHAnsi" w:cstheme="minorHAnsi"/>
          <w:szCs w:val="22"/>
        </w:rPr>
      </w:pPr>
    </w:p>
    <w:p w14:paraId="1C6ABE91" w14:textId="77777777" w:rsidR="004E57E5" w:rsidRPr="006043DE" w:rsidRDefault="00184350" w:rsidP="00BE0917">
      <w:pPr>
        <w:pStyle w:val="Heading1"/>
        <w:rPr>
          <w:rFonts w:asciiTheme="minorHAnsi" w:hAnsiTheme="minorHAnsi" w:cstheme="minorHAnsi"/>
          <w:szCs w:val="22"/>
        </w:rPr>
      </w:pPr>
      <w:r w:rsidRPr="006043DE">
        <w:rPr>
          <w:rFonts w:asciiTheme="minorHAnsi" w:hAnsiTheme="minorHAnsi" w:cstheme="minorHAnsi"/>
          <w:szCs w:val="22"/>
        </w:rPr>
        <w:t>PURPOSE</w:t>
      </w:r>
    </w:p>
    <w:p w14:paraId="461D71E7" w14:textId="77777777" w:rsidR="00BE0917" w:rsidRPr="006043DE" w:rsidRDefault="00BE0917" w:rsidP="00E65F13">
      <w:pPr>
        <w:pStyle w:val="Header"/>
        <w:tabs>
          <w:tab w:val="clear" w:pos="4320"/>
          <w:tab w:val="clear" w:pos="8640"/>
        </w:tabs>
        <w:rPr>
          <w:rFonts w:asciiTheme="minorHAnsi" w:hAnsiTheme="minorHAnsi" w:cstheme="minorHAnsi"/>
          <w:sz w:val="22"/>
          <w:szCs w:val="22"/>
          <w:highlight w:val="yellow"/>
        </w:rPr>
      </w:pPr>
    </w:p>
    <w:p w14:paraId="72A791B8" w14:textId="08680DC3" w:rsidR="00BE0917" w:rsidRPr="006043DE" w:rsidRDefault="00BE0917" w:rsidP="00E65F13">
      <w:pPr>
        <w:pStyle w:val="Header"/>
        <w:tabs>
          <w:tab w:val="clear" w:pos="4320"/>
          <w:tab w:val="clear" w:pos="8640"/>
        </w:tabs>
        <w:rPr>
          <w:rFonts w:asciiTheme="minorHAnsi" w:hAnsiTheme="minorHAnsi" w:cstheme="minorHAnsi"/>
          <w:szCs w:val="22"/>
        </w:rPr>
      </w:pPr>
      <w:r w:rsidRPr="006043DE">
        <w:rPr>
          <w:rFonts w:asciiTheme="minorHAnsi" w:hAnsiTheme="minorHAnsi" w:cstheme="minorHAnsi"/>
          <w:szCs w:val="22"/>
        </w:rPr>
        <w:t>T</w:t>
      </w:r>
      <w:r w:rsidR="00E952BD" w:rsidRPr="006043DE">
        <w:rPr>
          <w:rFonts w:asciiTheme="minorHAnsi" w:hAnsiTheme="minorHAnsi" w:cstheme="minorHAnsi"/>
          <w:szCs w:val="22"/>
        </w:rPr>
        <w:t xml:space="preserve">his policy </w:t>
      </w:r>
      <w:r w:rsidR="00C7426E" w:rsidRPr="006043DE">
        <w:rPr>
          <w:rFonts w:asciiTheme="minorHAnsi" w:hAnsiTheme="minorHAnsi" w:cstheme="minorHAnsi"/>
          <w:szCs w:val="22"/>
        </w:rPr>
        <w:t>requires</w:t>
      </w:r>
      <w:r w:rsidR="007D52A5" w:rsidRPr="006043DE">
        <w:rPr>
          <w:rFonts w:asciiTheme="minorHAnsi" w:hAnsiTheme="minorHAnsi" w:cstheme="minorHAnsi"/>
          <w:szCs w:val="22"/>
        </w:rPr>
        <w:t xml:space="preserve"> </w:t>
      </w:r>
      <w:r w:rsidR="00E952BD" w:rsidRPr="006043DE">
        <w:rPr>
          <w:rFonts w:asciiTheme="minorHAnsi" w:hAnsiTheme="minorHAnsi" w:cstheme="minorHAnsi"/>
          <w:szCs w:val="22"/>
        </w:rPr>
        <w:t xml:space="preserve">the recording of accounts receivable </w:t>
      </w:r>
      <w:r w:rsidR="007D52A5" w:rsidRPr="006043DE">
        <w:rPr>
          <w:rFonts w:asciiTheme="minorHAnsi" w:hAnsiTheme="minorHAnsi" w:cstheme="minorHAnsi"/>
          <w:szCs w:val="22"/>
        </w:rPr>
        <w:t>for</w:t>
      </w:r>
      <w:r w:rsidR="006C0C1D" w:rsidRPr="006043DE">
        <w:rPr>
          <w:rFonts w:asciiTheme="minorHAnsi" w:hAnsiTheme="minorHAnsi" w:cstheme="minorHAnsi"/>
          <w:szCs w:val="22"/>
        </w:rPr>
        <w:t xml:space="preserve"> </w:t>
      </w:r>
      <w:r w:rsidR="00165065" w:rsidRPr="006043DE">
        <w:rPr>
          <w:rFonts w:asciiTheme="minorHAnsi" w:eastAsia="Calibri" w:hAnsiTheme="minorHAnsi" w:cstheme="minorHAnsi"/>
          <w:color w:val="000000"/>
          <w:szCs w:val="22"/>
        </w:rPr>
        <w:t>fiscal year-end</w:t>
      </w:r>
      <w:r w:rsidR="00843161" w:rsidRPr="006043DE">
        <w:rPr>
          <w:rFonts w:asciiTheme="minorHAnsi" w:hAnsiTheme="minorHAnsi" w:cstheme="minorHAnsi"/>
          <w:szCs w:val="22"/>
        </w:rPr>
        <w:t xml:space="preserve"> negative cash balances for federal funds pending a reimbursement request. </w:t>
      </w:r>
    </w:p>
    <w:p w14:paraId="218E21C7" w14:textId="77777777" w:rsidR="00184350" w:rsidRPr="006043DE" w:rsidRDefault="00184350" w:rsidP="00E65F13">
      <w:pPr>
        <w:rPr>
          <w:rFonts w:asciiTheme="minorHAnsi" w:hAnsiTheme="minorHAnsi" w:cstheme="minorHAnsi"/>
          <w:szCs w:val="22"/>
        </w:rPr>
      </w:pPr>
    </w:p>
    <w:p w14:paraId="64B2925A" w14:textId="77777777" w:rsidR="00184350" w:rsidRPr="006043DE" w:rsidRDefault="00184350">
      <w:pPr>
        <w:pStyle w:val="Heading1"/>
        <w:rPr>
          <w:rFonts w:asciiTheme="minorHAnsi" w:hAnsiTheme="minorHAnsi" w:cstheme="minorHAnsi"/>
          <w:szCs w:val="22"/>
        </w:rPr>
      </w:pPr>
      <w:r w:rsidRPr="006043DE">
        <w:rPr>
          <w:rFonts w:asciiTheme="minorHAnsi" w:hAnsiTheme="minorHAnsi" w:cstheme="minorHAnsi"/>
          <w:szCs w:val="22"/>
        </w:rPr>
        <w:t>AUTHORITATIVE REFERENCE</w:t>
      </w:r>
      <w:r w:rsidR="00AE19C8" w:rsidRPr="006043DE">
        <w:rPr>
          <w:rFonts w:asciiTheme="minorHAnsi" w:hAnsiTheme="minorHAnsi" w:cstheme="minorHAnsi"/>
          <w:szCs w:val="22"/>
        </w:rPr>
        <w:t>S</w:t>
      </w:r>
    </w:p>
    <w:p w14:paraId="31A57657" w14:textId="77777777" w:rsidR="00184350" w:rsidRPr="006043DE" w:rsidRDefault="00184350">
      <w:pPr>
        <w:rPr>
          <w:rFonts w:asciiTheme="minorHAnsi" w:hAnsiTheme="minorHAnsi" w:cstheme="minorHAnsi"/>
          <w:b/>
          <w:sz w:val="22"/>
          <w:szCs w:val="22"/>
        </w:rPr>
      </w:pPr>
    </w:p>
    <w:p w14:paraId="33B9B3CF" w14:textId="5589E972" w:rsidR="00184350" w:rsidRPr="006043DE" w:rsidRDefault="00184350">
      <w:pPr>
        <w:pStyle w:val="Header"/>
        <w:tabs>
          <w:tab w:val="clear" w:pos="4320"/>
          <w:tab w:val="clear" w:pos="8640"/>
        </w:tabs>
        <w:rPr>
          <w:rFonts w:asciiTheme="minorHAnsi" w:hAnsiTheme="minorHAnsi" w:cstheme="minorHAnsi"/>
          <w:szCs w:val="22"/>
        </w:rPr>
      </w:pPr>
      <w:r w:rsidRPr="006043DE">
        <w:rPr>
          <w:rFonts w:asciiTheme="minorHAnsi" w:hAnsiTheme="minorHAnsi" w:cstheme="minorHAnsi"/>
          <w:szCs w:val="22"/>
        </w:rPr>
        <w:t xml:space="preserve">K.S.A. </w:t>
      </w:r>
      <w:r w:rsidR="008E7F48" w:rsidRPr="006043DE">
        <w:rPr>
          <w:rFonts w:asciiTheme="minorHAnsi" w:hAnsiTheme="minorHAnsi" w:cstheme="minorHAnsi"/>
          <w:szCs w:val="22"/>
        </w:rPr>
        <w:t>75</w:t>
      </w:r>
      <w:r w:rsidRPr="006043DE">
        <w:rPr>
          <w:rFonts w:asciiTheme="minorHAnsi" w:hAnsiTheme="minorHAnsi" w:cstheme="minorHAnsi"/>
          <w:szCs w:val="22"/>
        </w:rPr>
        <w:t>-</w:t>
      </w:r>
      <w:r w:rsidR="008E7F48" w:rsidRPr="006043DE">
        <w:rPr>
          <w:rFonts w:asciiTheme="minorHAnsi" w:hAnsiTheme="minorHAnsi" w:cstheme="minorHAnsi"/>
          <w:szCs w:val="22"/>
        </w:rPr>
        <w:t>3</w:t>
      </w:r>
      <w:r w:rsidR="00B41541" w:rsidRPr="006043DE">
        <w:rPr>
          <w:rFonts w:asciiTheme="minorHAnsi" w:hAnsiTheme="minorHAnsi" w:cstheme="minorHAnsi"/>
          <w:szCs w:val="22"/>
        </w:rPr>
        <w:t>728</w:t>
      </w:r>
      <w:r w:rsidR="008E7F48" w:rsidRPr="006043DE">
        <w:rPr>
          <w:rFonts w:asciiTheme="minorHAnsi" w:hAnsiTheme="minorHAnsi" w:cstheme="minorHAnsi"/>
          <w:szCs w:val="22"/>
        </w:rPr>
        <w:tab/>
        <w:t>K.S.A. 75-37</w:t>
      </w:r>
      <w:r w:rsidR="00B41541" w:rsidRPr="006043DE">
        <w:rPr>
          <w:rFonts w:asciiTheme="minorHAnsi" w:hAnsiTheme="minorHAnsi" w:cstheme="minorHAnsi"/>
          <w:szCs w:val="22"/>
        </w:rPr>
        <w:t>30</w:t>
      </w:r>
      <w:r w:rsidR="00B41541" w:rsidRPr="006043DE">
        <w:rPr>
          <w:rFonts w:asciiTheme="minorHAnsi" w:hAnsiTheme="minorHAnsi" w:cstheme="minorHAnsi"/>
          <w:szCs w:val="22"/>
        </w:rPr>
        <w:tab/>
      </w:r>
    </w:p>
    <w:p w14:paraId="3E7D5148" w14:textId="77777777" w:rsidR="00184350" w:rsidRPr="006043DE" w:rsidRDefault="00184350">
      <w:pPr>
        <w:rPr>
          <w:rFonts w:asciiTheme="minorHAnsi" w:hAnsiTheme="minorHAnsi" w:cstheme="minorHAnsi"/>
          <w:szCs w:val="22"/>
          <w:highlight w:val="yellow"/>
        </w:rPr>
      </w:pPr>
    </w:p>
    <w:p w14:paraId="68A40DFF" w14:textId="54C7575A" w:rsidR="00D20399" w:rsidRPr="006043DE" w:rsidRDefault="00B41541" w:rsidP="00B41541">
      <w:pPr>
        <w:rPr>
          <w:rFonts w:asciiTheme="minorHAnsi" w:eastAsia="Calibri" w:hAnsiTheme="minorHAnsi" w:cstheme="minorHAnsi"/>
          <w:szCs w:val="22"/>
        </w:rPr>
      </w:pPr>
      <w:r w:rsidRPr="006043DE">
        <w:rPr>
          <w:rFonts w:asciiTheme="minorHAnsi" w:eastAsia="Calibri" w:hAnsiTheme="minorHAnsi" w:cstheme="minorHAnsi"/>
          <w:szCs w:val="22"/>
        </w:rPr>
        <w:t>K.S.A. 75-3728</w:t>
      </w:r>
      <w:r w:rsidR="00E952BD" w:rsidRPr="006043DE">
        <w:rPr>
          <w:rFonts w:asciiTheme="minorHAnsi" w:eastAsia="Calibri" w:hAnsiTheme="minorHAnsi" w:cstheme="minorHAnsi"/>
          <w:szCs w:val="22"/>
        </w:rPr>
        <w:t xml:space="preserve"> and K.S.A. 75-3730</w:t>
      </w:r>
      <w:r w:rsidR="007512FE" w:rsidRPr="006043DE">
        <w:rPr>
          <w:rFonts w:asciiTheme="minorHAnsi" w:eastAsia="Calibri" w:hAnsiTheme="minorHAnsi" w:cstheme="minorHAnsi"/>
          <w:szCs w:val="22"/>
        </w:rPr>
        <w:t xml:space="preserve"> </w:t>
      </w:r>
      <w:r w:rsidR="00D20399" w:rsidRPr="006043DE">
        <w:rPr>
          <w:rFonts w:asciiTheme="minorHAnsi" w:eastAsia="Calibri" w:hAnsiTheme="minorHAnsi" w:cstheme="minorHAnsi"/>
          <w:szCs w:val="22"/>
        </w:rPr>
        <w:t xml:space="preserve">generally </w:t>
      </w:r>
      <w:r w:rsidR="00964FA7" w:rsidRPr="006043DE">
        <w:rPr>
          <w:rFonts w:asciiTheme="minorHAnsi" w:eastAsia="Calibri" w:hAnsiTheme="minorHAnsi" w:cstheme="minorHAnsi"/>
          <w:szCs w:val="22"/>
        </w:rPr>
        <w:t xml:space="preserve">obligate </w:t>
      </w:r>
      <w:r w:rsidR="007512FE" w:rsidRPr="006043DE">
        <w:rPr>
          <w:rFonts w:asciiTheme="minorHAnsi" w:eastAsia="Calibri" w:hAnsiTheme="minorHAnsi" w:cstheme="minorHAnsi"/>
          <w:szCs w:val="22"/>
        </w:rPr>
        <w:t xml:space="preserve">the </w:t>
      </w:r>
      <w:r w:rsidRPr="006043DE">
        <w:rPr>
          <w:rFonts w:asciiTheme="minorHAnsi" w:eastAsia="Calibri" w:hAnsiTheme="minorHAnsi" w:cstheme="minorHAnsi"/>
          <w:szCs w:val="22"/>
        </w:rPr>
        <w:t xml:space="preserve">Director of Accounts and Reports (Department of Administration) to provide records </w:t>
      </w:r>
      <w:r w:rsidR="00FD1266" w:rsidRPr="006043DE">
        <w:rPr>
          <w:rFonts w:asciiTheme="minorHAnsi" w:eastAsia="Calibri" w:hAnsiTheme="minorHAnsi" w:cstheme="minorHAnsi"/>
          <w:szCs w:val="22"/>
        </w:rPr>
        <w:t>showing at all times by funds, accounts and other pertinent classifications, the amounts appropriated, the estimated revenues, actual revenues or receipts, the amounts available for expenditure, the total expenditures, the unliquidated obligations, actual balances on hand and the unencumbered balances of allotments or appropriations for each state agency.</w:t>
      </w:r>
    </w:p>
    <w:p w14:paraId="78B9DD7A" w14:textId="77777777" w:rsidR="00D20399" w:rsidRPr="006043DE" w:rsidRDefault="00D20399" w:rsidP="00B41541">
      <w:pPr>
        <w:rPr>
          <w:rFonts w:asciiTheme="minorHAnsi" w:eastAsia="Calibri" w:hAnsiTheme="minorHAnsi" w:cstheme="minorHAnsi"/>
          <w:sz w:val="22"/>
          <w:szCs w:val="22"/>
        </w:rPr>
      </w:pPr>
    </w:p>
    <w:p w14:paraId="0D729C77" w14:textId="77777777" w:rsidR="00184350" w:rsidRPr="006043DE" w:rsidRDefault="00184350">
      <w:pPr>
        <w:pStyle w:val="Heading1"/>
        <w:rPr>
          <w:rFonts w:asciiTheme="minorHAnsi" w:hAnsiTheme="minorHAnsi" w:cstheme="minorHAnsi"/>
          <w:szCs w:val="22"/>
        </w:rPr>
      </w:pPr>
      <w:r w:rsidRPr="006043DE">
        <w:rPr>
          <w:rFonts w:asciiTheme="minorHAnsi" w:hAnsiTheme="minorHAnsi" w:cstheme="minorHAnsi"/>
          <w:szCs w:val="22"/>
        </w:rPr>
        <w:t>GENERAL INFORMATION</w:t>
      </w:r>
    </w:p>
    <w:p w14:paraId="00E9408D" w14:textId="77777777" w:rsidR="00432E22" w:rsidRPr="006043DE" w:rsidRDefault="00432E22">
      <w:pPr>
        <w:pStyle w:val="Header"/>
        <w:tabs>
          <w:tab w:val="clear" w:pos="4320"/>
          <w:tab w:val="clear" w:pos="8640"/>
        </w:tabs>
        <w:rPr>
          <w:rFonts w:asciiTheme="minorHAnsi" w:hAnsiTheme="minorHAnsi" w:cstheme="minorHAnsi"/>
          <w:b/>
          <w:sz w:val="22"/>
          <w:szCs w:val="22"/>
        </w:rPr>
      </w:pPr>
    </w:p>
    <w:p w14:paraId="0F5E00FF" w14:textId="495C6FED" w:rsidR="00D20399" w:rsidRPr="006043DE" w:rsidRDefault="00D20399" w:rsidP="00DE1ACB">
      <w:pPr>
        <w:spacing w:after="240"/>
        <w:rPr>
          <w:rFonts w:asciiTheme="minorHAnsi" w:eastAsia="Calibri" w:hAnsiTheme="minorHAnsi" w:cstheme="minorHAnsi"/>
          <w:szCs w:val="22"/>
        </w:rPr>
      </w:pPr>
      <w:r w:rsidRPr="006043DE">
        <w:rPr>
          <w:rFonts w:asciiTheme="minorHAnsi" w:eastAsia="Calibri" w:hAnsiTheme="minorHAnsi" w:cstheme="minorHAnsi"/>
          <w:szCs w:val="22"/>
        </w:rPr>
        <w:t xml:space="preserve">Historically, the Department of Administration </w:t>
      </w:r>
      <w:r w:rsidR="007D52A5" w:rsidRPr="006043DE">
        <w:rPr>
          <w:rFonts w:asciiTheme="minorHAnsi" w:eastAsia="Calibri" w:hAnsiTheme="minorHAnsi" w:cstheme="minorHAnsi"/>
          <w:szCs w:val="22"/>
        </w:rPr>
        <w:t>required</w:t>
      </w:r>
      <w:r w:rsidR="00FE584D" w:rsidRPr="006043DE">
        <w:rPr>
          <w:rFonts w:asciiTheme="minorHAnsi" w:eastAsia="Calibri" w:hAnsiTheme="minorHAnsi" w:cstheme="minorHAnsi"/>
          <w:szCs w:val="22"/>
        </w:rPr>
        <w:t xml:space="preserve"> </w:t>
      </w:r>
      <w:r w:rsidRPr="006043DE">
        <w:rPr>
          <w:rFonts w:asciiTheme="minorHAnsi" w:eastAsia="Calibri" w:hAnsiTheme="minorHAnsi" w:cstheme="minorHAnsi"/>
          <w:szCs w:val="22"/>
        </w:rPr>
        <w:t xml:space="preserve">all funds </w:t>
      </w:r>
      <w:r w:rsidR="007D52A5" w:rsidRPr="006043DE">
        <w:rPr>
          <w:rFonts w:asciiTheme="minorHAnsi" w:eastAsia="Calibri" w:hAnsiTheme="minorHAnsi" w:cstheme="minorHAnsi"/>
          <w:szCs w:val="22"/>
        </w:rPr>
        <w:t xml:space="preserve">to </w:t>
      </w:r>
      <w:r w:rsidR="005E7518" w:rsidRPr="006043DE">
        <w:rPr>
          <w:rFonts w:asciiTheme="minorHAnsi" w:eastAsia="Calibri" w:hAnsiTheme="minorHAnsi" w:cstheme="minorHAnsi"/>
          <w:szCs w:val="22"/>
        </w:rPr>
        <w:t xml:space="preserve">have </w:t>
      </w:r>
      <w:r w:rsidRPr="006043DE">
        <w:rPr>
          <w:rFonts w:asciiTheme="minorHAnsi" w:eastAsia="Calibri" w:hAnsiTheme="minorHAnsi" w:cstheme="minorHAnsi"/>
          <w:szCs w:val="22"/>
        </w:rPr>
        <w:t xml:space="preserve">a cash balance of zero or </w:t>
      </w:r>
      <w:r w:rsidR="00490144" w:rsidRPr="006043DE">
        <w:rPr>
          <w:rFonts w:asciiTheme="minorHAnsi" w:eastAsia="Calibri" w:hAnsiTheme="minorHAnsi" w:cstheme="minorHAnsi"/>
          <w:szCs w:val="22"/>
        </w:rPr>
        <w:t>positive</w:t>
      </w:r>
      <w:r w:rsidR="007D52A5" w:rsidRPr="006043DE">
        <w:rPr>
          <w:rFonts w:asciiTheme="minorHAnsi" w:eastAsia="Calibri" w:hAnsiTheme="minorHAnsi" w:cstheme="minorHAnsi"/>
          <w:szCs w:val="22"/>
        </w:rPr>
        <w:t xml:space="preserve"> at the </w:t>
      </w:r>
      <w:r w:rsidR="00165065" w:rsidRPr="006043DE">
        <w:rPr>
          <w:rFonts w:asciiTheme="minorHAnsi" w:eastAsia="Calibri" w:hAnsiTheme="minorHAnsi" w:cstheme="minorHAnsi"/>
          <w:color w:val="000000"/>
          <w:szCs w:val="22"/>
        </w:rPr>
        <w:t>fiscal year-end</w:t>
      </w:r>
      <w:r w:rsidRPr="006043DE">
        <w:rPr>
          <w:rFonts w:asciiTheme="minorHAnsi" w:eastAsia="Calibri" w:hAnsiTheme="minorHAnsi" w:cstheme="minorHAnsi"/>
          <w:szCs w:val="22"/>
        </w:rPr>
        <w:t xml:space="preserve">. </w:t>
      </w:r>
      <w:r w:rsidR="00664264" w:rsidRPr="006043DE">
        <w:rPr>
          <w:rFonts w:asciiTheme="minorHAnsi" w:eastAsia="Calibri" w:hAnsiTheme="minorHAnsi" w:cstheme="minorHAnsi"/>
          <w:szCs w:val="22"/>
        </w:rPr>
        <w:t>Upon written request to the Offic</w:t>
      </w:r>
      <w:r w:rsidR="00486A71" w:rsidRPr="006043DE">
        <w:rPr>
          <w:rFonts w:asciiTheme="minorHAnsi" w:eastAsia="Calibri" w:hAnsiTheme="minorHAnsi" w:cstheme="minorHAnsi"/>
          <w:szCs w:val="22"/>
        </w:rPr>
        <w:t>e of Accounts and Reports</w:t>
      </w:r>
      <w:r w:rsidR="00664264" w:rsidRPr="006043DE">
        <w:rPr>
          <w:rFonts w:asciiTheme="minorHAnsi" w:eastAsia="Calibri" w:hAnsiTheme="minorHAnsi" w:cstheme="minorHAnsi"/>
          <w:szCs w:val="22"/>
        </w:rPr>
        <w:t xml:space="preserve"> certain federal funds </w:t>
      </w:r>
      <w:r w:rsidRPr="006043DE">
        <w:rPr>
          <w:rFonts w:asciiTheme="minorHAnsi" w:eastAsia="Calibri" w:hAnsiTheme="minorHAnsi" w:cstheme="minorHAnsi"/>
          <w:szCs w:val="22"/>
        </w:rPr>
        <w:t xml:space="preserve">have been </w:t>
      </w:r>
      <w:r w:rsidR="00664264" w:rsidRPr="006043DE">
        <w:rPr>
          <w:rFonts w:asciiTheme="minorHAnsi" w:eastAsia="Calibri" w:hAnsiTheme="minorHAnsi" w:cstheme="minorHAnsi"/>
          <w:szCs w:val="22"/>
        </w:rPr>
        <w:t>permitted</w:t>
      </w:r>
      <w:r w:rsidRPr="006043DE">
        <w:rPr>
          <w:rFonts w:asciiTheme="minorHAnsi" w:eastAsia="Calibri" w:hAnsiTheme="minorHAnsi" w:cstheme="minorHAnsi"/>
          <w:szCs w:val="22"/>
        </w:rPr>
        <w:t xml:space="preserve"> </w:t>
      </w:r>
      <w:r w:rsidR="005E7518" w:rsidRPr="006043DE">
        <w:rPr>
          <w:rFonts w:asciiTheme="minorHAnsi" w:eastAsia="Calibri" w:hAnsiTheme="minorHAnsi" w:cstheme="minorHAnsi"/>
          <w:szCs w:val="22"/>
        </w:rPr>
        <w:t xml:space="preserve">to carry a negative fund cash balance </w:t>
      </w:r>
      <w:r w:rsidRPr="006043DE">
        <w:rPr>
          <w:rFonts w:asciiTheme="minorHAnsi" w:eastAsia="Calibri" w:hAnsiTheme="minorHAnsi" w:cstheme="minorHAnsi"/>
          <w:szCs w:val="22"/>
        </w:rPr>
        <w:t xml:space="preserve">during the </w:t>
      </w:r>
      <w:r w:rsidR="00165065" w:rsidRPr="006043DE">
        <w:rPr>
          <w:rFonts w:asciiTheme="minorHAnsi" w:eastAsia="Calibri" w:hAnsiTheme="minorHAnsi" w:cstheme="minorHAnsi"/>
          <w:szCs w:val="22"/>
        </w:rPr>
        <w:t>fiscal year</w:t>
      </w:r>
      <w:r w:rsidR="005E7518" w:rsidRPr="006043DE">
        <w:rPr>
          <w:rFonts w:asciiTheme="minorHAnsi" w:eastAsia="Calibri" w:hAnsiTheme="minorHAnsi" w:cstheme="minorHAnsi"/>
          <w:szCs w:val="22"/>
        </w:rPr>
        <w:t xml:space="preserve">, on the condition that the fund be restored to a zero or positive cash balance at </w:t>
      </w:r>
      <w:r w:rsidR="00165065" w:rsidRPr="006043DE">
        <w:rPr>
          <w:rFonts w:asciiTheme="minorHAnsi" w:eastAsia="Calibri" w:hAnsiTheme="minorHAnsi" w:cstheme="minorHAnsi"/>
          <w:color w:val="000000"/>
          <w:szCs w:val="22"/>
        </w:rPr>
        <w:t>fiscal year-end</w:t>
      </w:r>
      <w:r w:rsidR="005E7518" w:rsidRPr="006043DE">
        <w:rPr>
          <w:rFonts w:asciiTheme="minorHAnsi" w:eastAsia="Calibri" w:hAnsiTheme="minorHAnsi" w:cstheme="minorHAnsi"/>
          <w:szCs w:val="22"/>
        </w:rPr>
        <w:t>.</w:t>
      </w:r>
      <w:r w:rsidR="009F119A" w:rsidRPr="006043DE">
        <w:rPr>
          <w:rFonts w:asciiTheme="minorHAnsi" w:eastAsia="Calibri" w:hAnsiTheme="minorHAnsi" w:cstheme="minorHAnsi"/>
          <w:szCs w:val="22"/>
        </w:rPr>
        <w:t xml:space="preserve"> </w:t>
      </w:r>
    </w:p>
    <w:p w14:paraId="2458EAB7" w14:textId="5FEE14F9" w:rsidR="00D75A09" w:rsidRPr="006043DE" w:rsidRDefault="00664264" w:rsidP="00DE1ACB">
      <w:pPr>
        <w:spacing w:after="240"/>
        <w:rPr>
          <w:rFonts w:asciiTheme="minorHAnsi" w:eastAsia="Calibri" w:hAnsiTheme="minorHAnsi" w:cstheme="minorHAnsi"/>
          <w:szCs w:val="22"/>
        </w:rPr>
      </w:pPr>
      <w:r w:rsidRPr="006043DE">
        <w:rPr>
          <w:rFonts w:asciiTheme="minorHAnsi" w:eastAsia="Calibri" w:hAnsiTheme="minorHAnsi" w:cstheme="minorHAnsi"/>
          <w:szCs w:val="22"/>
        </w:rPr>
        <w:t>Many</w:t>
      </w:r>
      <w:r w:rsidR="00FE584D" w:rsidRPr="006043DE">
        <w:rPr>
          <w:rFonts w:asciiTheme="minorHAnsi" w:eastAsia="Calibri" w:hAnsiTheme="minorHAnsi" w:cstheme="minorHAnsi"/>
          <w:szCs w:val="22"/>
        </w:rPr>
        <w:t xml:space="preserve"> federal block grants have been replaced with reimbursement </w:t>
      </w:r>
      <w:r w:rsidRPr="006043DE">
        <w:rPr>
          <w:rFonts w:asciiTheme="minorHAnsi" w:eastAsia="Calibri" w:hAnsiTheme="minorHAnsi" w:cstheme="minorHAnsi"/>
          <w:szCs w:val="22"/>
        </w:rPr>
        <w:t>grants</w:t>
      </w:r>
      <w:r w:rsidR="00FE584D" w:rsidRPr="006043DE">
        <w:rPr>
          <w:rFonts w:asciiTheme="minorHAnsi" w:eastAsia="Calibri" w:hAnsiTheme="minorHAnsi" w:cstheme="minorHAnsi"/>
          <w:szCs w:val="22"/>
        </w:rPr>
        <w:t>. This</w:t>
      </w:r>
      <w:r w:rsidR="00126D1E" w:rsidRPr="006043DE">
        <w:rPr>
          <w:rFonts w:asciiTheme="minorHAnsi" w:eastAsia="Calibri" w:hAnsiTheme="minorHAnsi" w:cstheme="minorHAnsi"/>
          <w:szCs w:val="22"/>
        </w:rPr>
        <w:t xml:space="preserve"> </w:t>
      </w:r>
      <w:r w:rsidR="006C0C1D" w:rsidRPr="006043DE">
        <w:rPr>
          <w:rFonts w:asciiTheme="minorHAnsi" w:eastAsia="Calibri" w:hAnsiTheme="minorHAnsi" w:cstheme="minorHAnsi"/>
          <w:szCs w:val="22"/>
        </w:rPr>
        <w:t>has created hardship</w:t>
      </w:r>
      <w:r w:rsidR="003E48A8" w:rsidRPr="006043DE">
        <w:rPr>
          <w:rFonts w:asciiTheme="minorHAnsi" w:eastAsia="Calibri" w:hAnsiTheme="minorHAnsi" w:cstheme="minorHAnsi"/>
          <w:szCs w:val="22"/>
        </w:rPr>
        <w:t>s</w:t>
      </w:r>
      <w:r w:rsidR="00126D1E" w:rsidRPr="006043DE">
        <w:rPr>
          <w:rFonts w:asciiTheme="minorHAnsi" w:eastAsia="Calibri" w:hAnsiTheme="minorHAnsi" w:cstheme="minorHAnsi"/>
          <w:szCs w:val="22"/>
        </w:rPr>
        <w:t xml:space="preserve"> </w:t>
      </w:r>
      <w:r w:rsidR="00FE584D" w:rsidRPr="006043DE">
        <w:rPr>
          <w:rFonts w:asciiTheme="minorHAnsi" w:eastAsia="Calibri" w:hAnsiTheme="minorHAnsi" w:cstheme="minorHAnsi"/>
          <w:szCs w:val="22"/>
        </w:rPr>
        <w:t xml:space="preserve">for agencies </w:t>
      </w:r>
      <w:r w:rsidR="006C0C1D" w:rsidRPr="006043DE">
        <w:rPr>
          <w:rFonts w:asciiTheme="minorHAnsi" w:eastAsia="Calibri" w:hAnsiTheme="minorHAnsi" w:cstheme="minorHAnsi"/>
          <w:szCs w:val="22"/>
        </w:rPr>
        <w:t xml:space="preserve">required </w:t>
      </w:r>
      <w:r w:rsidR="00FE584D" w:rsidRPr="006043DE">
        <w:rPr>
          <w:rFonts w:asciiTheme="minorHAnsi" w:eastAsia="Calibri" w:hAnsiTheme="minorHAnsi" w:cstheme="minorHAnsi"/>
          <w:szCs w:val="22"/>
        </w:rPr>
        <w:t xml:space="preserve">to maintain a zero or positive federal fund cash balance at </w:t>
      </w:r>
      <w:r w:rsidR="00165065" w:rsidRPr="006043DE">
        <w:rPr>
          <w:rFonts w:asciiTheme="minorHAnsi" w:eastAsia="Calibri" w:hAnsiTheme="minorHAnsi" w:cstheme="minorHAnsi"/>
          <w:color w:val="000000"/>
          <w:szCs w:val="22"/>
        </w:rPr>
        <w:t>fiscal year-end</w:t>
      </w:r>
      <w:r w:rsidRPr="006043DE">
        <w:rPr>
          <w:rFonts w:asciiTheme="minorHAnsi" w:eastAsia="Calibri" w:hAnsiTheme="minorHAnsi" w:cstheme="minorHAnsi"/>
          <w:szCs w:val="22"/>
        </w:rPr>
        <w:t>.</w:t>
      </w:r>
    </w:p>
    <w:p w14:paraId="3DD250A1" w14:textId="77777777" w:rsidR="00490144" w:rsidRPr="006043DE" w:rsidRDefault="00490144" w:rsidP="00490144">
      <w:pPr>
        <w:widowControl w:val="0"/>
        <w:spacing w:after="240"/>
        <w:rPr>
          <w:rFonts w:asciiTheme="minorHAnsi" w:eastAsia="Calibri" w:hAnsiTheme="minorHAnsi" w:cstheme="minorHAnsi"/>
          <w:b/>
          <w:snapToGrid w:val="0"/>
          <w:szCs w:val="22"/>
        </w:rPr>
      </w:pPr>
      <w:r w:rsidRPr="006043DE">
        <w:rPr>
          <w:rFonts w:asciiTheme="minorHAnsi" w:eastAsia="Calibri" w:hAnsiTheme="minorHAnsi" w:cstheme="minorHAnsi"/>
          <w:b/>
          <w:snapToGrid w:val="0"/>
          <w:szCs w:val="22"/>
        </w:rPr>
        <w:t xml:space="preserve">Effective immediately, when a negative cash balance is anticipated in a federal fund at fiscal year-end and reimbursement from the federal agency has not been received and posted, agencies are required to record an accounts receivable in SMART for the amounts expended but not yet reimbursed by the federal agency.  </w:t>
      </w:r>
    </w:p>
    <w:p w14:paraId="0E34AD8F" w14:textId="2F091D70" w:rsidR="00C7426E" w:rsidRPr="006043DE" w:rsidRDefault="00C7426E" w:rsidP="00C7426E">
      <w:pPr>
        <w:spacing w:after="240"/>
        <w:rPr>
          <w:rFonts w:asciiTheme="minorHAnsi" w:eastAsia="Calibri" w:hAnsiTheme="minorHAnsi" w:cstheme="minorHAnsi"/>
          <w:szCs w:val="22"/>
        </w:rPr>
      </w:pPr>
      <w:r w:rsidRPr="006043DE">
        <w:rPr>
          <w:rFonts w:asciiTheme="minorHAnsi" w:eastAsia="Calibri" w:hAnsiTheme="minorHAnsi" w:cstheme="minorHAnsi"/>
          <w:szCs w:val="22"/>
        </w:rPr>
        <w:t xml:space="preserve">Agencies are still required to seek reimbursements on a timely basis. </w:t>
      </w:r>
    </w:p>
    <w:p w14:paraId="355A34CE" w14:textId="30766852" w:rsidR="000C3AE5" w:rsidRPr="006043DE" w:rsidRDefault="000C3AE5" w:rsidP="00DE1ACB">
      <w:pPr>
        <w:spacing w:after="240"/>
        <w:rPr>
          <w:rFonts w:asciiTheme="minorHAnsi" w:eastAsia="Calibri" w:hAnsiTheme="minorHAnsi" w:cstheme="minorHAnsi"/>
          <w:szCs w:val="22"/>
        </w:rPr>
      </w:pPr>
      <w:r w:rsidRPr="006043DE">
        <w:rPr>
          <w:rFonts w:asciiTheme="minorHAnsi" w:eastAsia="Calibri" w:hAnsiTheme="minorHAnsi" w:cstheme="minorHAnsi"/>
          <w:szCs w:val="22"/>
        </w:rPr>
        <w:t xml:space="preserve">When </w:t>
      </w:r>
      <w:r w:rsidR="00490144" w:rsidRPr="006043DE">
        <w:rPr>
          <w:rFonts w:asciiTheme="minorHAnsi" w:eastAsia="Calibri" w:hAnsiTheme="minorHAnsi" w:cstheme="minorHAnsi"/>
          <w:szCs w:val="22"/>
        </w:rPr>
        <w:t xml:space="preserve">a </w:t>
      </w:r>
      <w:r w:rsidRPr="006043DE">
        <w:rPr>
          <w:rFonts w:asciiTheme="minorHAnsi" w:eastAsia="Calibri" w:hAnsiTheme="minorHAnsi" w:cstheme="minorHAnsi"/>
          <w:szCs w:val="22"/>
        </w:rPr>
        <w:t xml:space="preserve">federal fund </w:t>
      </w:r>
      <w:r w:rsidR="00490144" w:rsidRPr="006043DE">
        <w:rPr>
          <w:rFonts w:asciiTheme="minorHAnsi" w:eastAsia="Calibri" w:hAnsiTheme="minorHAnsi" w:cstheme="minorHAnsi"/>
          <w:szCs w:val="22"/>
        </w:rPr>
        <w:t xml:space="preserve">has a negative cash balance </w:t>
      </w:r>
      <w:r w:rsidRPr="006043DE">
        <w:rPr>
          <w:rFonts w:asciiTheme="minorHAnsi" w:eastAsia="Calibri" w:hAnsiTheme="minorHAnsi" w:cstheme="minorHAnsi"/>
          <w:szCs w:val="22"/>
        </w:rPr>
        <w:t>and reimbursement from the federal agency has not been received and posted:</w:t>
      </w:r>
    </w:p>
    <w:p w14:paraId="0E527603" w14:textId="7F509F99" w:rsidR="00126D1E" w:rsidRPr="006043DE" w:rsidRDefault="006C0C1D" w:rsidP="00131F7B">
      <w:pPr>
        <w:numPr>
          <w:ilvl w:val="0"/>
          <w:numId w:val="19"/>
        </w:numPr>
        <w:spacing w:after="240"/>
        <w:rPr>
          <w:rFonts w:asciiTheme="minorHAnsi" w:eastAsia="Calibri" w:hAnsiTheme="minorHAnsi" w:cstheme="minorHAnsi"/>
          <w:szCs w:val="24"/>
        </w:rPr>
      </w:pPr>
      <w:r w:rsidRPr="006043DE">
        <w:rPr>
          <w:rFonts w:asciiTheme="minorHAnsi" w:eastAsia="Calibri" w:hAnsiTheme="minorHAnsi" w:cstheme="minorHAnsi"/>
          <w:szCs w:val="24"/>
        </w:rPr>
        <w:lastRenderedPageBreak/>
        <w:t>A SMART</w:t>
      </w:r>
      <w:r w:rsidR="00E74508" w:rsidRPr="006043DE">
        <w:rPr>
          <w:rFonts w:asciiTheme="minorHAnsi" w:eastAsia="Calibri" w:hAnsiTheme="minorHAnsi" w:cstheme="minorHAnsi"/>
          <w:szCs w:val="24"/>
        </w:rPr>
        <w:t xml:space="preserve"> account</w:t>
      </w:r>
      <w:r w:rsidR="00664264" w:rsidRPr="006043DE">
        <w:rPr>
          <w:rFonts w:asciiTheme="minorHAnsi" w:eastAsia="Calibri" w:hAnsiTheme="minorHAnsi" w:cstheme="minorHAnsi"/>
          <w:szCs w:val="24"/>
        </w:rPr>
        <w:t>s</w:t>
      </w:r>
      <w:r w:rsidR="00126D1E" w:rsidRPr="006043DE">
        <w:rPr>
          <w:rFonts w:asciiTheme="minorHAnsi" w:eastAsia="Calibri" w:hAnsiTheme="minorHAnsi" w:cstheme="minorHAnsi"/>
          <w:szCs w:val="24"/>
        </w:rPr>
        <w:t xml:space="preserve"> receivable entry must be recorded</w:t>
      </w:r>
      <w:r w:rsidR="000C3AE5" w:rsidRPr="006043DE">
        <w:rPr>
          <w:rFonts w:asciiTheme="minorHAnsi" w:eastAsia="Calibri" w:hAnsiTheme="minorHAnsi" w:cstheme="minorHAnsi"/>
          <w:szCs w:val="24"/>
        </w:rPr>
        <w:t>,</w:t>
      </w:r>
      <w:r w:rsidR="00126D1E" w:rsidRPr="006043DE">
        <w:rPr>
          <w:rFonts w:asciiTheme="minorHAnsi" w:eastAsia="Calibri" w:hAnsiTheme="minorHAnsi" w:cstheme="minorHAnsi"/>
          <w:szCs w:val="24"/>
        </w:rPr>
        <w:t xml:space="preserve"> </w:t>
      </w:r>
      <w:r w:rsidR="000C3AE5" w:rsidRPr="006043DE">
        <w:rPr>
          <w:rFonts w:asciiTheme="minorHAnsi" w:eastAsia="Calibri" w:hAnsiTheme="minorHAnsi" w:cstheme="minorHAnsi"/>
          <w:szCs w:val="24"/>
        </w:rPr>
        <w:t>w</w:t>
      </w:r>
      <w:r w:rsidR="004F4033" w:rsidRPr="006043DE">
        <w:rPr>
          <w:rFonts w:asciiTheme="minorHAnsi" w:eastAsia="Calibri" w:hAnsiTheme="minorHAnsi" w:cstheme="minorHAnsi"/>
          <w:szCs w:val="24"/>
        </w:rPr>
        <w:t>hich may include</w:t>
      </w:r>
      <w:r w:rsidR="00DF7A22" w:rsidRPr="006043DE">
        <w:rPr>
          <w:rFonts w:asciiTheme="minorHAnsi" w:eastAsia="Calibri" w:hAnsiTheme="minorHAnsi" w:cstheme="minorHAnsi"/>
          <w:szCs w:val="24"/>
        </w:rPr>
        <w:t xml:space="preserve"> requests for reimbursement for </w:t>
      </w:r>
      <w:r w:rsidR="00DF48D8" w:rsidRPr="006043DE">
        <w:rPr>
          <w:rFonts w:asciiTheme="minorHAnsi" w:eastAsia="Calibri" w:hAnsiTheme="minorHAnsi" w:cstheme="minorHAnsi"/>
          <w:szCs w:val="24"/>
        </w:rPr>
        <w:t>expenditure transactions associated with grants, cost-reimbursement contracts, cooperative agreements, and</w:t>
      </w:r>
      <w:r w:rsidR="004F4033" w:rsidRPr="006043DE">
        <w:rPr>
          <w:rFonts w:asciiTheme="minorHAnsi" w:eastAsia="Calibri" w:hAnsiTheme="minorHAnsi" w:cstheme="minorHAnsi"/>
          <w:szCs w:val="24"/>
        </w:rPr>
        <w:t>/or</w:t>
      </w:r>
      <w:r w:rsidR="00DF48D8" w:rsidRPr="006043DE">
        <w:rPr>
          <w:rFonts w:asciiTheme="minorHAnsi" w:eastAsia="Calibri" w:hAnsiTheme="minorHAnsi" w:cstheme="minorHAnsi"/>
          <w:szCs w:val="24"/>
        </w:rPr>
        <w:t xml:space="preserve"> </w:t>
      </w:r>
      <w:r w:rsidR="00DF7A22" w:rsidRPr="006043DE">
        <w:rPr>
          <w:rFonts w:asciiTheme="minorHAnsi" w:eastAsia="Calibri" w:hAnsiTheme="minorHAnsi" w:cstheme="minorHAnsi"/>
          <w:szCs w:val="24"/>
        </w:rPr>
        <w:t xml:space="preserve">federal direct </w:t>
      </w:r>
      <w:r w:rsidR="00DF48D8" w:rsidRPr="006043DE">
        <w:rPr>
          <w:rFonts w:asciiTheme="minorHAnsi" w:eastAsia="Calibri" w:hAnsiTheme="minorHAnsi" w:cstheme="minorHAnsi"/>
          <w:szCs w:val="24"/>
        </w:rPr>
        <w:t>appropriations</w:t>
      </w:r>
      <w:r w:rsidR="000C3AE5" w:rsidRPr="006043DE">
        <w:rPr>
          <w:rFonts w:asciiTheme="minorHAnsi" w:eastAsia="Calibri" w:hAnsiTheme="minorHAnsi" w:cstheme="minorHAnsi"/>
          <w:szCs w:val="24"/>
        </w:rPr>
        <w:t>; and</w:t>
      </w:r>
    </w:p>
    <w:p w14:paraId="6BC6F54E" w14:textId="30E517BB" w:rsidR="003F6B63" w:rsidRPr="006043DE" w:rsidRDefault="005356E8" w:rsidP="00131F7B">
      <w:pPr>
        <w:numPr>
          <w:ilvl w:val="0"/>
          <w:numId w:val="19"/>
        </w:numPr>
        <w:spacing w:after="240"/>
        <w:rPr>
          <w:rFonts w:asciiTheme="minorHAnsi" w:eastAsia="Calibri" w:hAnsiTheme="minorHAnsi" w:cstheme="minorHAnsi"/>
          <w:szCs w:val="24"/>
        </w:rPr>
      </w:pPr>
      <w:r w:rsidRPr="006043DE">
        <w:rPr>
          <w:rFonts w:asciiTheme="minorHAnsi" w:eastAsia="Calibri" w:hAnsiTheme="minorHAnsi" w:cstheme="minorHAnsi"/>
          <w:szCs w:val="24"/>
        </w:rPr>
        <w:t>Documentation to support the reimbursement request</w:t>
      </w:r>
      <w:r w:rsidR="00DF7A22" w:rsidRPr="006043DE">
        <w:rPr>
          <w:rFonts w:asciiTheme="minorHAnsi" w:eastAsia="Calibri" w:hAnsiTheme="minorHAnsi" w:cstheme="minorHAnsi"/>
          <w:szCs w:val="24"/>
        </w:rPr>
        <w:t xml:space="preserve"> must be attached </w:t>
      </w:r>
      <w:r w:rsidR="00531C48" w:rsidRPr="006043DE">
        <w:rPr>
          <w:rFonts w:asciiTheme="minorHAnsi" w:eastAsia="Calibri" w:hAnsiTheme="minorHAnsi" w:cstheme="minorHAnsi"/>
          <w:szCs w:val="24"/>
        </w:rPr>
        <w:t xml:space="preserve">in SMART </w:t>
      </w:r>
      <w:r w:rsidR="00DF7A22" w:rsidRPr="006043DE">
        <w:rPr>
          <w:rFonts w:asciiTheme="minorHAnsi" w:eastAsia="Calibri" w:hAnsiTheme="minorHAnsi" w:cstheme="minorHAnsi"/>
          <w:szCs w:val="24"/>
        </w:rPr>
        <w:t>to the account</w:t>
      </w:r>
      <w:r w:rsidR="000C3AE5" w:rsidRPr="006043DE">
        <w:rPr>
          <w:rFonts w:asciiTheme="minorHAnsi" w:eastAsia="Calibri" w:hAnsiTheme="minorHAnsi" w:cstheme="minorHAnsi"/>
          <w:szCs w:val="24"/>
        </w:rPr>
        <w:t>s</w:t>
      </w:r>
      <w:r w:rsidR="00DF7A22" w:rsidRPr="006043DE">
        <w:rPr>
          <w:rFonts w:asciiTheme="minorHAnsi" w:eastAsia="Calibri" w:hAnsiTheme="minorHAnsi" w:cstheme="minorHAnsi"/>
          <w:szCs w:val="24"/>
        </w:rPr>
        <w:t xml:space="preserve"> receivable </w:t>
      </w:r>
      <w:r w:rsidR="004F4033" w:rsidRPr="006043DE">
        <w:rPr>
          <w:rFonts w:asciiTheme="minorHAnsi" w:eastAsia="Calibri" w:hAnsiTheme="minorHAnsi" w:cstheme="minorHAnsi"/>
          <w:szCs w:val="24"/>
        </w:rPr>
        <w:t>transaction</w:t>
      </w:r>
      <w:r w:rsidR="001E5374" w:rsidRPr="006043DE">
        <w:rPr>
          <w:rFonts w:asciiTheme="minorHAnsi" w:eastAsia="Calibri" w:hAnsiTheme="minorHAnsi" w:cstheme="minorHAnsi"/>
          <w:szCs w:val="24"/>
        </w:rPr>
        <w:t>.</w:t>
      </w:r>
    </w:p>
    <w:p w14:paraId="2E431D06" w14:textId="3F8CF8C3" w:rsidR="005020EE" w:rsidRPr="006043DE" w:rsidRDefault="00126D1E" w:rsidP="003E48A8">
      <w:pPr>
        <w:spacing w:after="240"/>
        <w:rPr>
          <w:rFonts w:asciiTheme="minorHAnsi" w:eastAsia="Calibri" w:hAnsiTheme="minorHAnsi" w:cstheme="minorHAnsi"/>
          <w:szCs w:val="24"/>
        </w:rPr>
      </w:pPr>
      <w:r w:rsidRPr="006043DE">
        <w:rPr>
          <w:rFonts w:asciiTheme="minorHAnsi" w:eastAsia="Calibri" w:hAnsiTheme="minorHAnsi" w:cstheme="minorHAnsi"/>
          <w:szCs w:val="24"/>
        </w:rPr>
        <w:t xml:space="preserve">Once the federal </w:t>
      </w:r>
      <w:r w:rsidR="004F4033" w:rsidRPr="006043DE">
        <w:rPr>
          <w:rFonts w:asciiTheme="minorHAnsi" w:eastAsia="Calibri" w:hAnsiTheme="minorHAnsi" w:cstheme="minorHAnsi"/>
          <w:szCs w:val="24"/>
        </w:rPr>
        <w:t>reimbursement</w:t>
      </w:r>
      <w:r w:rsidRPr="006043DE">
        <w:rPr>
          <w:rFonts w:asciiTheme="minorHAnsi" w:eastAsia="Calibri" w:hAnsiTheme="minorHAnsi" w:cstheme="minorHAnsi"/>
          <w:szCs w:val="24"/>
        </w:rPr>
        <w:t xml:space="preserve"> is received, the deposit transaction </w:t>
      </w:r>
      <w:r w:rsidR="005020EE" w:rsidRPr="006043DE">
        <w:rPr>
          <w:rFonts w:asciiTheme="minorHAnsi" w:eastAsia="Calibri" w:hAnsiTheme="minorHAnsi" w:cstheme="minorHAnsi"/>
          <w:szCs w:val="24"/>
        </w:rPr>
        <w:t xml:space="preserve">restores the fund’s cash balance, and </w:t>
      </w:r>
      <w:r w:rsidR="003E48A8" w:rsidRPr="006043DE">
        <w:rPr>
          <w:rFonts w:asciiTheme="minorHAnsi" w:eastAsia="Calibri" w:hAnsiTheme="minorHAnsi" w:cstheme="minorHAnsi"/>
          <w:szCs w:val="24"/>
        </w:rPr>
        <w:t xml:space="preserve">reverses </w:t>
      </w:r>
      <w:r w:rsidRPr="006043DE">
        <w:rPr>
          <w:rFonts w:asciiTheme="minorHAnsi" w:eastAsia="Calibri" w:hAnsiTheme="minorHAnsi" w:cstheme="minorHAnsi"/>
          <w:szCs w:val="24"/>
        </w:rPr>
        <w:t>the accounts receivable entry.</w:t>
      </w:r>
      <w:r w:rsidR="00B005D0" w:rsidRPr="006043DE">
        <w:rPr>
          <w:rFonts w:asciiTheme="minorHAnsi" w:eastAsia="Calibri" w:hAnsiTheme="minorHAnsi" w:cstheme="minorHAnsi"/>
          <w:szCs w:val="24"/>
        </w:rPr>
        <w:t xml:space="preserve"> </w:t>
      </w:r>
    </w:p>
    <w:p w14:paraId="1E3032A0" w14:textId="764B29EB" w:rsidR="00195D38" w:rsidRPr="006043DE" w:rsidRDefault="00B902D3" w:rsidP="003E48A8">
      <w:pPr>
        <w:spacing w:after="240"/>
        <w:rPr>
          <w:rFonts w:asciiTheme="minorHAnsi" w:eastAsia="Calibri" w:hAnsiTheme="minorHAnsi" w:cstheme="minorHAnsi"/>
          <w:b/>
          <w:szCs w:val="24"/>
        </w:rPr>
      </w:pPr>
      <w:r w:rsidRPr="006043DE">
        <w:rPr>
          <w:rFonts w:asciiTheme="minorHAnsi" w:eastAsia="Calibri" w:hAnsiTheme="minorHAnsi" w:cstheme="minorHAnsi"/>
          <w:b/>
          <w:szCs w:val="24"/>
        </w:rPr>
        <w:t xml:space="preserve">Note:  </w:t>
      </w:r>
      <w:r w:rsidR="008B795A" w:rsidRPr="006043DE">
        <w:rPr>
          <w:rFonts w:asciiTheme="minorHAnsi" w:eastAsia="Calibri" w:hAnsiTheme="minorHAnsi" w:cstheme="minorHAnsi"/>
          <w:b/>
          <w:szCs w:val="24"/>
        </w:rPr>
        <w:t>A</w:t>
      </w:r>
      <w:r w:rsidRPr="006043DE">
        <w:rPr>
          <w:rFonts w:asciiTheme="minorHAnsi" w:eastAsia="Calibri" w:hAnsiTheme="minorHAnsi" w:cstheme="minorHAnsi"/>
          <w:b/>
          <w:szCs w:val="24"/>
        </w:rPr>
        <w:t xml:space="preserve"> review of the </w:t>
      </w:r>
      <w:r w:rsidR="008B795A" w:rsidRPr="006043DE">
        <w:rPr>
          <w:rFonts w:asciiTheme="minorHAnsi" w:eastAsia="Calibri" w:hAnsiTheme="minorHAnsi" w:cstheme="minorHAnsi"/>
          <w:b/>
          <w:szCs w:val="24"/>
        </w:rPr>
        <w:t xml:space="preserve">statewide </w:t>
      </w:r>
      <w:r w:rsidRPr="006043DE">
        <w:rPr>
          <w:rFonts w:asciiTheme="minorHAnsi" w:eastAsia="Calibri" w:hAnsiTheme="minorHAnsi" w:cstheme="minorHAnsi"/>
          <w:b/>
          <w:szCs w:val="24"/>
        </w:rPr>
        <w:t xml:space="preserve">financial </w:t>
      </w:r>
      <w:r w:rsidR="008B795A" w:rsidRPr="006043DE">
        <w:rPr>
          <w:rFonts w:asciiTheme="minorHAnsi" w:eastAsia="Calibri" w:hAnsiTheme="minorHAnsi" w:cstheme="minorHAnsi"/>
          <w:b/>
          <w:szCs w:val="24"/>
        </w:rPr>
        <w:t xml:space="preserve">reporting </w:t>
      </w:r>
      <w:r w:rsidRPr="006043DE">
        <w:rPr>
          <w:rFonts w:asciiTheme="minorHAnsi" w:eastAsia="Calibri" w:hAnsiTheme="minorHAnsi" w:cstheme="minorHAnsi"/>
          <w:b/>
          <w:szCs w:val="24"/>
        </w:rPr>
        <w:t xml:space="preserve">impact </w:t>
      </w:r>
      <w:r w:rsidR="008B795A" w:rsidRPr="006043DE">
        <w:rPr>
          <w:rFonts w:asciiTheme="minorHAnsi" w:eastAsia="Calibri" w:hAnsiTheme="minorHAnsi" w:cstheme="minorHAnsi"/>
          <w:b/>
          <w:szCs w:val="24"/>
        </w:rPr>
        <w:t>of PM 8,004 will</w:t>
      </w:r>
      <w:r w:rsidRPr="006043DE">
        <w:rPr>
          <w:rFonts w:asciiTheme="minorHAnsi" w:eastAsia="Calibri" w:hAnsiTheme="minorHAnsi" w:cstheme="minorHAnsi"/>
          <w:b/>
          <w:szCs w:val="24"/>
        </w:rPr>
        <w:t xml:space="preserve"> be conducted </w:t>
      </w:r>
      <w:r w:rsidR="00C7426E" w:rsidRPr="006043DE">
        <w:rPr>
          <w:rFonts w:asciiTheme="minorHAnsi" w:eastAsia="Calibri" w:hAnsiTheme="minorHAnsi" w:cstheme="minorHAnsi"/>
          <w:b/>
          <w:szCs w:val="24"/>
        </w:rPr>
        <w:t>prior to</w:t>
      </w:r>
      <w:r w:rsidRPr="006043DE">
        <w:rPr>
          <w:rFonts w:asciiTheme="minorHAnsi" w:eastAsia="Calibri" w:hAnsiTheme="minorHAnsi" w:cstheme="minorHAnsi"/>
          <w:b/>
          <w:szCs w:val="24"/>
        </w:rPr>
        <w:t xml:space="preserve"> May 2019 and periodically thereafter. </w:t>
      </w:r>
    </w:p>
    <w:p w14:paraId="37EC7806" w14:textId="2F78E7DF" w:rsidR="002A5250" w:rsidRPr="006043DE" w:rsidRDefault="00490144" w:rsidP="00B005D0">
      <w:pPr>
        <w:pStyle w:val="Header"/>
        <w:tabs>
          <w:tab w:val="clear" w:pos="4320"/>
          <w:tab w:val="clear" w:pos="8640"/>
          <w:tab w:val="left" w:pos="360"/>
          <w:tab w:val="left" w:pos="1170"/>
          <w:tab w:val="left" w:pos="7470"/>
        </w:tabs>
        <w:rPr>
          <w:rFonts w:asciiTheme="minorHAnsi" w:hAnsiTheme="minorHAnsi" w:cstheme="minorHAnsi"/>
          <w:b/>
          <w:sz w:val="28"/>
          <w:szCs w:val="22"/>
        </w:rPr>
      </w:pPr>
      <w:r w:rsidRPr="006043DE">
        <w:rPr>
          <w:rFonts w:asciiTheme="minorHAnsi" w:hAnsiTheme="minorHAnsi" w:cstheme="minorHAnsi"/>
          <w:b/>
          <w:sz w:val="28"/>
          <w:szCs w:val="22"/>
        </w:rPr>
        <w:t>RESOURCES</w:t>
      </w:r>
    </w:p>
    <w:p w14:paraId="5FBD46E2" w14:textId="219B241C" w:rsidR="00184350" w:rsidRPr="006043DE" w:rsidRDefault="00B005D0" w:rsidP="00B005D0">
      <w:pPr>
        <w:pStyle w:val="Header"/>
        <w:tabs>
          <w:tab w:val="clear" w:pos="4320"/>
          <w:tab w:val="clear" w:pos="8640"/>
          <w:tab w:val="left" w:pos="360"/>
          <w:tab w:val="left" w:pos="1170"/>
          <w:tab w:val="left" w:pos="7470"/>
        </w:tabs>
        <w:rPr>
          <w:rFonts w:asciiTheme="minorHAnsi" w:hAnsiTheme="minorHAnsi" w:cstheme="minorHAnsi"/>
          <w:b/>
          <w:sz w:val="22"/>
          <w:szCs w:val="22"/>
        </w:rPr>
      </w:pPr>
      <w:r w:rsidRPr="006043DE">
        <w:rPr>
          <w:rFonts w:asciiTheme="minorHAnsi" w:hAnsiTheme="minorHAnsi" w:cstheme="minorHAnsi"/>
          <w:b/>
          <w:sz w:val="22"/>
          <w:szCs w:val="22"/>
        </w:rPr>
        <w:tab/>
      </w:r>
    </w:p>
    <w:p w14:paraId="2583B3A7" w14:textId="1664E42B" w:rsidR="00BE3BF0" w:rsidRPr="006043DE" w:rsidRDefault="00BE3BF0" w:rsidP="00BE3BF0">
      <w:pPr>
        <w:rPr>
          <w:rFonts w:asciiTheme="minorHAnsi" w:hAnsiTheme="minorHAnsi" w:cstheme="minorHAnsi"/>
          <w:snapToGrid w:val="0"/>
          <w:szCs w:val="24"/>
        </w:rPr>
      </w:pPr>
      <w:r w:rsidRPr="006043DE">
        <w:rPr>
          <w:rFonts w:asciiTheme="minorHAnsi" w:hAnsiTheme="minorHAnsi" w:cstheme="minorHAnsi"/>
          <w:snapToGrid w:val="0"/>
          <w:szCs w:val="24"/>
        </w:rPr>
        <w:t xml:space="preserve">Related SMART Accounts Receivable job aids are available online via </w:t>
      </w:r>
      <w:r w:rsidR="007C1B4E" w:rsidRPr="006043DE">
        <w:rPr>
          <w:rFonts w:asciiTheme="minorHAnsi" w:hAnsiTheme="minorHAnsi" w:cstheme="minorHAnsi"/>
          <w:snapToGrid w:val="0"/>
          <w:szCs w:val="24"/>
        </w:rPr>
        <w:t>SMART Web</w:t>
      </w:r>
      <w:r w:rsidR="00FA2192" w:rsidRPr="006043DE">
        <w:rPr>
          <w:rFonts w:asciiTheme="minorHAnsi" w:hAnsiTheme="minorHAnsi" w:cstheme="minorHAnsi"/>
          <w:snapToGrid w:val="0"/>
          <w:szCs w:val="24"/>
        </w:rPr>
        <w:t xml:space="preserve"> at:  </w:t>
      </w:r>
      <w:hyperlink r:id="rId11" w:history="1">
        <w:r w:rsidR="007C1B4E" w:rsidRPr="006043DE">
          <w:rPr>
            <w:rStyle w:val="Hyperlink"/>
            <w:rFonts w:asciiTheme="minorHAnsi" w:hAnsiTheme="minorHAnsi" w:cstheme="minorHAnsi"/>
            <w:snapToGrid w:val="0"/>
            <w:szCs w:val="24"/>
          </w:rPr>
          <w:t>http://www.smartweb.ks.gov/training/accountsreceivable</w:t>
        </w:r>
      </w:hyperlink>
      <w:r w:rsidR="007C1B4E" w:rsidRPr="006043DE">
        <w:rPr>
          <w:rFonts w:asciiTheme="minorHAnsi" w:hAnsiTheme="minorHAnsi" w:cstheme="minorHAnsi"/>
          <w:snapToGrid w:val="0"/>
          <w:szCs w:val="24"/>
        </w:rPr>
        <w:t xml:space="preserve"> </w:t>
      </w:r>
    </w:p>
    <w:p w14:paraId="5745BB8E" w14:textId="293911A0" w:rsidR="0008699A" w:rsidRPr="006043DE" w:rsidRDefault="0008699A" w:rsidP="00BE3BF0">
      <w:pPr>
        <w:rPr>
          <w:rFonts w:asciiTheme="minorHAnsi" w:hAnsiTheme="minorHAnsi" w:cstheme="minorHAnsi"/>
          <w:snapToGrid w:val="0"/>
          <w:szCs w:val="24"/>
        </w:rPr>
      </w:pPr>
    </w:p>
    <w:p w14:paraId="58AFDD04" w14:textId="37615588" w:rsidR="00FA2192" w:rsidRPr="006043DE" w:rsidRDefault="00FA2192" w:rsidP="00FA2192">
      <w:pPr>
        <w:rPr>
          <w:rFonts w:asciiTheme="minorHAnsi" w:hAnsiTheme="minorHAnsi" w:cstheme="minorHAnsi"/>
          <w:szCs w:val="24"/>
          <w:u w:val="single"/>
        </w:rPr>
      </w:pPr>
      <w:r w:rsidRPr="006043DE">
        <w:rPr>
          <w:rFonts w:asciiTheme="minorHAnsi" w:hAnsiTheme="minorHAnsi" w:cstheme="minorHAnsi"/>
          <w:szCs w:val="24"/>
          <w:u w:val="single"/>
        </w:rPr>
        <w:t>Accounts Receivable – Deposits:</w:t>
      </w:r>
    </w:p>
    <w:p w14:paraId="3553D646" w14:textId="5F75BA80" w:rsidR="00FA2192" w:rsidRPr="006043DE" w:rsidRDefault="00FA2192" w:rsidP="007C1B4E">
      <w:pPr>
        <w:pStyle w:val="ListParagraph"/>
        <w:numPr>
          <w:ilvl w:val="0"/>
          <w:numId w:val="21"/>
        </w:numPr>
        <w:rPr>
          <w:rFonts w:asciiTheme="minorHAnsi" w:hAnsiTheme="minorHAnsi" w:cstheme="minorHAnsi"/>
          <w:sz w:val="24"/>
          <w:szCs w:val="24"/>
        </w:rPr>
      </w:pPr>
      <w:r w:rsidRPr="006043DE">
        <w:rPr>
          <w:rFonts w:asciiTheme="minorHAnsi" w:hAnsiTheme="minorHAnsi" w:cstheme="minorHAnsi"/>
          <w:b/>
          <w:sz w:val="24"/>
          <w:szCs w:val="24"/>
        </w:rPr>
        <w:t>Entering an AR (Pending Item) Deposit</w:t>
      </w:r>
      <w:r w:rsidRPr="006043DE">
        <w:rPr>
          <w:rFonts w:asciiTheme="minorHAnsi" w:hAnsiTheme="minorHAnsi" w:cstheme="minorHAnsi"/>
          <w:sz w:val="24"/>
          <w:szCs w:val="24"/>
        </w:rPr>
        <w:t xml:space="preserve"> - </w:t>
      </w:r>
      <w:r w:rsidRPr="006043DE">
        <w:rPr>
          <w:rFonts w:asciiTheme="minorHAnsi" w:hAnsiTheme="minorHAnsi" w:cstheme="minorHAnsi"/>
          <w:iCs/>
          <w:sz w:val="24"/>
          <w:szCs w:val="24"/>
        </w:rPr>
        <w:t xml:space="preserve">Description:  </w:t>
      </w:r>
      <w:r w:rsidRPr="006043DE">
        <w:rPr>
          <w:rFonts w:asciiTheme="minorHAnsi" w:hAnsiTheme="minorHAnsi" w:cstheme="minorHAnsi"/>
          <w:sz w:val="24"/>
          <w:szCs w:val="24"/>
        </w:rPr>
        <w:t>This job aid provides instructions to enter an AR deposit (with a pending item).</w:t>
      </w:r>
    </w:p>
    <w:p w14:paraId="6C5017F7" w14:textId="6F037660" w:rsidR="00FA2192" w:rsidRPr="006043DE" w:rsidRDefault="00FA2192" w:rsidP="00FA2192">
      <w:pPr>
        <w:rPr>
          <w:rFonts w:asciiTheme="minorHAnsi" w:hAnsiTheme="minorHAnsi" w:cstheme="minorHAnsi"/>
          <w:szCs w:val="24"/>
          <w:u w:val="single"/>
        </w:rPr>
      </w:pPr>
      <w:r w:rsidRPr="006043DE">
        <w:rPr>
          <w:rFonts w:asciiTheme="minorHAnsi" w:hAnsiTheme="minorHAnsi" w:cstheme="minorHAnsi"/>
          <w:szCs w:val="24"/>
          <w:u w:val="single"/>
        </w:rPr>
        <w:t>Accounts Receivable – Receivables:</w:t>
      </w:r>
    </w:p>
    <w:p w14:paraId="39CB1544" w14:textId="18BD5E7D" w:rsidR="00FA2192" w:rsidRPr="006043DE" w:rsidRDefault="00FA2192" w:rsidP="007C1B4E">
      <w:pPr>
        <w:pStyle w:val="ListParagraph"/>
        <w:numPr>
          <w:ilvl w:val="0"/>
          <w:numId w:val="22"/>
        </w:numPr>
        <w:rPr>
          <w:rFonts w:asciiTheme="minorHAnsi" w:hAnsiTheme="minorHAnsi" w:cstheme="minorHAnsi"/>
          <w:sz w:val="24"/>
          <w:szCs w:val="24"/>
        </w:rPr>
      </w:pPr>
      <w:r w:rsidRPr="006043DE">
        <w:rPr>
          <w:rFonts w:asciiTheme="minorHAnsi" w:hAnsiTheme="minorHAnsi" w:cstheme="minorHAnsi"/>
          <w:b/>
          <w:sz w:val="24"/>
          <w:szCs w:val="24"/>
        </w:rPr>
        <w:t>Online Pending Item (Receivable) Entry</w:t>
      </w:r>
      <w:r w:rsidRPr="006043DE">
        <w:rPr>
          <w:rFonts w:asciiTheme="minorHAnsi" w:hAnsiTheme="minorHAnsi" w:cstheme="minorHAnsi"/>
          <w:sz w:val="24"/>
          <w:szCs w:val="24"/>
        </w:rPr>
        <w:t xml:space="preserve"> - </w:t>
      </w:r>
      <w:r w:rsidRPr="006043DE">
        <w:rPr>
          <w:rFonts w:asciiTheme="minorHAnsi" w:hAnsiTheme="minorHAnsi" w:cstheme="minorHAnsi"/>
          <w:iCs/>
          <w:sz w:val="24"/>
          <w:szCs w:val="24"/>
        </w:rPr>
        <w:t xml:space="preserve">Description:  </w:t>
      </w:r>
      <w:r w:rsidRPr="006043DE">
        <w:rPr>
          <w:rFonts w:asciiTheme="minorHAnsi" w:hAnsiTheme="minorHAnsi" w:cstheme="minorHAnsi"/>
          <w:sz w:val="24"/>
          <w:szCs w:val="24"/>
        </w:rPr>
        <w:t>This job aid provides the steps to manually enter a pending item online.</w:t>
      </w:r>
    </w:p>
    <w:p w14:paraId="03D8BFB1" w14:textId="77777777" w:rsidR="00FA2192" w:rsidRPr="006043DE" w:rsidRDefault="00FA2192" w:rsidP="00FA2192">
      <w:pPr>
        <w:pStyle w:val="ListParagraph"/>
        <w:rPr>
          <w:rFonts w:asciiTheme="minorHAnsi" w:hAnsiTheme="minorHAnsi" w:cstheme="minorHAnsi"/>
          <w:sz w:val="24"/>
          <w:szCs w:val="24"/>
        </w:rPr>
      </w:pPr>
    </w:p>
    <w:p w14:paraId="21FE5AEC" w14:textId="60A3B80D" w:rsidR="00FA2192" w:rsidRPr="006043DE" w:rsidRDefault="00FA2192" w:rsidP="007C1B4E">
      <w:pPr>
        <w:pStyle w:val="ListParagraph"/>
        <w:numPr>
          <w:ilvl w:val="0"/>
          <w:numId w:val="22"/>
        </w:numPr>
        <w:rPr>
          <w:rFonts w:asciiTheme="minorHAnsi" w:hAnsiTheme="minorHAnsi" w:cstheme="minorHAnsi"/>
          <w:sz w:val="24"/>
          <w:szCs w:val="24"/>
        </w:rPr>
      </w:pPr>
      <w:r w:rsidRPr="006043DE">
        <w:rPr>
          <w:rFonts w:asciiTheme="minorHAnsi" w:hAnsiTheme="minorHAnsi" w:cstheme="minorHAnsi"/>
          <w:b/>
          <w:sz w:val="24"/>
          <w:szCs w:val="24"/>
        </w:rPr>
        <w:t>Writing Off a Receivable (Pending Item)</w:t>
      </w:r>
      <w:r w:rsidRPr="006043DE">
        <w:rPr>
          <w:rFonts w:asciiTheme="minorHAnsi" w:hAnsiTheme="minorHAnsi" w:cstheme="minorHAnsi"/>
          <w:sz w:val="24"/>
          <w:szCs w:val="24"/>
        </w:rPr>
        <w:t xml:space="preserve"> - </w:t>
      </w:r>
      <w:r w:rsidRPr="006043DE">
        <w:rPr>
          <w:rFonts w:asciiTheme="minorHAnsi" w:hAnsiTheme="minorHAnsi" w:cstheme="minorHAnsi"/>
          <w:iCs/>
          <w:sz w:val="24"/>
          <w:szCs w:val="24"/>
        </w:rPr>
        <w:t xml:space="preserve">Description:  </w:t>
      </w:r>
      <w:r w:rsidRPr="006043DE">
        <w:rPr>
          <w:rFonts w:asciiTheme="minorHAnsi" w:hAnsiTheme="minorHAnsi" w:cstheme="minorHAnsi"/>
          <w:sz w:val="24"/>
          <w:szCs w:val="24"/>
        </w:rPr>
        <w:t>This job aid provides the steps to create a maintenance worksheet to write-off a pending item.</w:t>
      </w:r>
    </w:p>
    <w:p w14:paraId="16959FB4" w14:textId="39E4EB55" w:rsidR="00184350" w:rsidRPr="006043DE" w:rsidRDefault="00184350">
      <w:pPr>
        <w:rPr>
          <w:rFonts w:asciiTheme="minorHAnsi" w:hAnsiTheme="minorHAnsi" w:cstheme="minorHAnsi"/>
          <w:b/>
          <w:sz w:val="28"/>
          <w:szCs w:val="22"/>
        </w:rPr>
      </w:pPr>
      <w:r w:rsidRPr="006043DE">
        <w:rPr>
          <w:rFonts w:asciiTheme="minorHAnsi" w:hAnsiTheme="minorHAnsi" w:cstheme="minorHAnsi"/>
          <w:b/>
          <w:sz w:val="28"/>
          <w:szCs w:val="22"/>
        </w:rPr>
        <w:t>CONTACT SOURCES</w:t>
      </w:r>
    </w:p>
    <w:p w14:paraId="638CF340" w14:textId="142FD56A" w:rsidR="00D75A09" w:rsidRPr="006043DE" w:rsidRDefault="00D75A09" w:rsidP="00D75A09">
      <w:pPr>
        <w:pStyle w:val="Header"/>
        <w:tabs>
          <w:tab w:val="clear" w:pos="4320"/>
          <w:tab w:val="clear" w:pos="8640"/>
        </w:tabs>
        <w:rPr>
          <w:rFonts w:asciiTheme="minorHAnsi" w:hAnsiTheme="minorHAnsi" w:cstheme="minorHAnsi"/>
          <w:sz w:val="22"/>
          <w:szCs w:val="22"/>
        </w:rPr>
      </w:pPr>
    </w:p>
    <w:p w14:paraId="326C7B1B" w14:textId="3326BE69" w:rsidR="0030097A" w:rsidRPr="006043DE" w:rsidRDefault="00306B6B" w:rsidP="00306B6B">
      <w:pPr>
        <w:pStyle w:val="Header"/>
        <w:tabs>
          <w:tab w:val="clear" w:pos="4320"/>
          <w:tab w:val="clear" w:pos="8640"/>
        </w:tabs>
        <w:rPr>
          <w:rFonts w:asciiTheme="minorHAnsi" w:hAnsiTheme="minorHAnsi" w:cstheme="minorHAnsi"/>
          <w:szCs w:val="22"/>
        </w:rPr>
      </w:pPr>
      <w:r w:rsidRPr="006043DE">
        <w:rPr>
          <w:rFonts w:asciiTheme="minorHAnsi" w:hAnsiTheme="minorHAnsi" w:cstheme="minorHAnsi"/>
          <w:szCs w:val="22"/>
        </w:rPr>
        <w:t>For additional information concerning fiscal year end negative cash balances for federal funds, please contact:</w:t>
      </w:r>
    </w:p>
    <w:p w14:paraId="706392FD" w14:textId="2EF04EEF" w:rsidR="00306B6B" w:rsidRPr="006043DE" w:rsidRDefault="00306B6B" w:rsidP="00306B6B">
      <w:pPr>
        <w:pStyle w:val="Header"/>
        <w:tabs>
          <w:tab w:val="clear" w:pos="4320"/>
          <w:tab w:val="clear" w:pos="8640"/>
        </w:tabs>
        <w:rPr>
          <w:rFonts w:asciiTheme="minorHAnsi" w:hAnsiTheme="minorHAnsi" w:cstheme="minorHAnsi"/>
          <w:szCs w:val="22"/>
        </w:rPr>
      </w:pPr>
    </w:p>
    <w:p w14:paraId="5410EAEF" w14:textId="215D92EA" w:rsidR="00306B6B" w:rsidRPr="006043DE" w:rsidRDefault="00306B6B" w:rsidP="00306B6B">
      <w:pPr>
        <w:pStyle w:val="Header"/>
        <w:tabs>
          <w:tab w:val="clear" w:pos="4320"/>
          <w:tab w:val="clear" w:pos="8640"/>
        </w:tabs>
        <w:rPr>
          <w:rFonts w:asciiTheme="minorHAnsi" w:hAnsiTheme="minorHAnsi" w:cstheme="minorHAnsi"/>
          <w:szCs w:val="22"/>
        </w:rPr>
      </w:pPr>
      <w:r w:rsidRPr="006043DE">
        <w:rPr>
          <w:rFonts w:asciiTheme="minorHAnsi" w:hAnsiTheme="minorHAnsi" w:cstheme="minorHAnsi"/>
          <w:szCs w:val="22"/>
        </w:rPr>
        <w:t>Department of Administration</w:t>
      </w:r>
    </w:p>
    <w:p w14:paraId="1DD9E258" w14:textId="17425BDD" w:rsidR="00306B6B" w:rsidRPr="006043DE" w:rsidRDefault="00306B6B" w:rsidP="00306B6B">
      <w:pPr>
        <w:pStyle w:val="Header"/>
        <w:tabs>
          <w:tab w:val="clear" w:pos="4320"/>
          <w:tab w:val="clear" w:pos="8640"/>
        </w:tabs>
        <w:rPr>
          <w:rFonts w:asciiTheme="minorHAnsi" w:hAnsiTheme="minorHAnsi" w:cstheme="minorHAnsi"/>
          <w:szCs w:val="22"/>
        </w:rPr>
      </w:pPr>
      <w:r w:rsidRPr="006043DE">
        <w:rPr>
          <w:rFonts w:asciiTheme="minorHAnsi" w:hAnsiTheme="minorHAnsi" w:cstheme="minorHAnsi"/>
          <w:szCs w:val="22"/>
        </w:rPr>
        <w:t>Office of Accounts and Reports</w:t>
      </w:r>
    </w:p>
    <w:p w14:paraId="22D9C91C" w14:textId="42D2F940" w:rsidR="00306B6B" w:rsidRPr="006043DE" w:rsidRDefault="00BE799B" w:rsidP="00306B6B">
      <w:pPr>
        <w:pStyle w:val="Header"/>
        <w:tabs>
          <w:tab w:val="clear" w:pos="4320"/>
          <w:tab w:val="clear" w:pos="8640"/>
        </w:tabs>
        <w:rPr>
          <w:rFonts w:asciiTheme="minorHAnsi" w:hAnsiTheme="minorHAnsi" w:cstheme="minorHAnsi"/>
          <w:szCs w:val="22"/>
        </w:rPr>
      </w:pPr>
      <w:hyperlink r:id="rId12" w:history="1">
        <w:r w:rsidR="00306B6B" w:rsidRPr="006043DE">
          <w:rPr>
            <w:rStyle w:val="Hyperlink"/>
            <w:rFonts w:asciiTheme="minorHAnsi" w:hAnsiTheme="minorHAnsi" w:cstheme="minorHAnsi"/>
            <w:szCs w:val="22"/>
          </w:rPr>
          <w:t>Financial Integrity Team</w:t>
        </w:r>
      </w:hyperlink>
    </w:p>
    <w:p w14:paraId="06BB7FBF" w14:textId="77777777" w:rsidR="0030097A" w:rsidRPr="006043DE" w:rsidRDefault="0030097A" w:rsidP="00AF4369">
      <w:pPr>
        <w:pStyle w:val="Header"/>
        <w:tabs>
          <w:tab w:val="clear" w:pos="4320"/>
          <w:tab w:val="clear" w:pos="8640"/>
        </w:tabs>
        <w:ind w:left="1080" w:hanging="270"/>
        <w:rPr>
          <w:rFonts w:asciiTheme="minorHAnsi" w:hAnsiTheme="minorHAnsi" w:cstheme="minorHAnsi"/>
          <w:sz w:val="22"/>
          <w:szCs w:val="22"/>
        </w:rPr>
      </w:pPr>
    </w:p>
    <w:p w14:paraId="62207A0F" w14:textId="77777777" w:rsidR="0030097A" w:rsidRPr="006043DE" w:rsidRDefault="0030097A" w:rsidP="00AF4369">
      <w:pPr>
        <w:pStyle w:val="Header"/>
        <w:tabs>
          <w:tab w:val="clear" w:pos="4320"/>
          <w:tab w:val="clear" w:pos="8640"/>
        </w:tabs>
        <w:ind w:left="1080" w:hanging="270"/>
        <w:rPr>
          <w:rFonts w:asciiTheme="minorHAnsi" w:hAnsiTheme="minorHAnsi" w:cstheme="minorHAnsi"/>
          <w:sz w:val="22"/>
          <w:szCs w:val="22"/>
        </w:rPr>
      </w:pPr>
    </w:p>
    <w:sectPr w:rsidR="0030097A" w:rsidRPr="006043DE" w:rsidSect="00672B2A">
      <w:headerReference w:type="default" r:id="rId13"/>
      <w:footerReference w:type="default" r:id="rId14"/>
      <w:pgSz w:w="12240" w:h="15840" w:code="1"/>
      <w:pgMar w:top="59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F18D" w14:textId="77777777" w:rsidR="00764DC2" w:rsidRDefault="00764DC2">
      <w:r>
        <w:separator/>
      </w:r>
    </w:p>
  </w:endnote>
  <w:endnote w:type="continuationSeparator" w:id="0">
    <w:p w14:paraId="7AA253BB" w14:textId="77777777" w:rsidR="00764DC2" w:rsidRDefault="0076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9D86" w14:textId="0585EABF" w:rsidR="00B005D0" w:rsidRPr="00B005D0" w:rsidRDefault="00B005D0">
    <w:pPr>
      <w:pStyle w:val="Footer"/>
      <w:jc w:val="center"/>
      <w:rPr>
        <w:rFonts w:ascii="Arial" w:hAnsi="Arial" w:cs="Arial"/>
        <w:sz w:val="18"/>
        <w:szCs w:val="18"/>
      </w:rPr>
    </w:pPr>
  </w:p>
  <w:p w14:paraId="2AE5D4E7" w14:textId="77777777" w:rsidR="00B005D0" w:rsidRDefault="00B0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3A7F" w14:textId="77777777" w:rsidR="00764DC2" w:rsidRDefault="00764DC2">
      <w:r>
        <w:separator/>
      </w:r>
    </w:p>
  </w:footnote>
  <w:footnote w:type="continuationSeparator" w:id="0">
    <w:p w14:paraId="63E079C3" w14:textId="77777777" w:rsidR="00764DC2" w:rsidRDefault="0076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F30" w14:textId="77777777" w:rsidR="00486A71" w:rsidRDefault="00486A71" w:rsidP="00486A71">
    <w:pPr>
      <w:rPr>
        <w:rFonts w:ascii="Arial" w:hAnsi="Arial"/>
        <w:b/>
        <w:sz w:val="28"/>
      </w:rPr>
    </w:pPr>
    <w:r>
      <w:rPr>
        <w:rFonts w:ascii="Arial" w:hAnsi="Arial"/>
        <w:b/>
        <w:sz w:val="28"/>
      </w:rPr>
      <w:t>OFFICE OF ACCOUNTS AND REPORTS</w:t>
    </w:r>
  </w:p>
  <w:p w14:paraId="4561C540" w14:textId="77777777" w:rsidR="00486A71" w:rsidRDefault="00486A71" w:rsidP="00486A71">
    <w:pPr>
      <w:rPr>
        <w:rFonts w:ascii="Arial" w:hAnsi="Arial"/>
        <w:b/>
        <w:sz w:val="32"/>
      </w:rPr>
    </w:pPr>
    <w:r>
      <w:rPr>
        <w:rFonts w:ascii="Arial" w:hAnsi="Arial"/>
        <w:b/>
        <w:sz w:val="28"/>
      </w:rPr>
      <w:t>POLICY MANUAL</w:t>
    </w:r>
  </w:p>
  <w:p w14:paraId="52D906A9" w14:textId="3E9BB53B" w:rsidR="00486A71" w:rsidRDefault="00486A71" w:rsidP="00486A71">
    <w:pPr>
      <w:tabs>
        <w:tab w:val="left" w:pos="-1440"/>
        <w:tab w:val="left" w:pos="-720"/>
        <w:tab w:val="left" w:pos="0"/>
        <w:tab w:val="left" w:pos="720"/>
        <w:tab w:val="left" w:pos="1440"/>
        <w:tab w:val="left" w:pos="2160"/>
        <w:tab w:val="right" w:pos="8784"/>
      </w:tabs>
      <w:rPr>
        <w:rFonts w:ascii="Arial" w:hAnsi="Arial"/>
        <w:b/>
      </w:rPr>
    </w:pPr>
    <w:r>
      <w:rPr>
        <w:rFonts w:ascii="Arial" w:hAnsi="Arial"/>
        <w:b/>
      </w:rPr>
      <w:t xml:space="preserve">Revision Date </w:t>
    </w:r>
    <w:r>
      <w:rPr>
        <w:rFonts w:ascii="Arial" w:hAnsi="Arial"/>
      </w:rPr>
      <w:t>10/01/2019</w:t>
    </w:r>
    <w:r>
      <w:rPr>
        <w:rFonts w:ascii="Arial" w:hAnsi="Arial"/>
        <w:b/>
      </w:rPr>
      <w:tab/>
      <w:t xml:space="preserve">Filing Number </w:t>
    </w:r>
    <w:r w:rsidR="00306B6B">
      <w:rPr>
        <w:rFonts w:ascii="Arial" w:hAnsi="Arial"/>
      </w:rPr>
      <w:t>8,004</w:t>
    </w:r>
  </w:p>
  <w:p w14:paraId="6AE15623" w14:textId="67408E08" w:rsidR="00486A71" w:rsidRDefault="00486A71" w:rsidP="00486A71">
    <w:pPr>
      <w:tabs>
        <w:tab w:val="right" w:pos="8784"/>
      </w:tabs>
      <w:spacing w:line="276" w:lineRule="auto"/>
      <w:rPr>
        <w:rFonts w:ascii="Arial" w:hAnsi="Arial"/>
        <w:b/>
      </w:rPr>
    </w:pPr>
    <w:r>
      <w:rPr>
        <w:rFonts w:ascii="Arial" w:hAnsi="Arial"/>
        <w:b/>
      </w:rPr>
      <w:t xml:space="preserve">Date </w:t>
    </w:r>
    <w:r w:rsidRPr="008E5675">
      <w:rPr>
        <w:rFonts w:ascii="Arial" w:hAnsi="Arial"/>
        <w:b/>
      </w:rPr>
      <w:t>Issued</w:t>
    </w:r>
    <w:r w:rsidR="00306B6B">
      <w:rPr>
        <w:rFonts w:ascii="Arial" w:hAnsi="Arial"/>
      </w:rPr>
      <w:t xml:space="preserve"> 05/2018</w:t>
    </w:r>
    <w:r>
      <w:rPr>
        <w:rFonts w:ascii="Arial" w:hAnsi="Arial"/>
        <w:b/>
      </w:rPr>
      <w:tab/>
      <w:t xml:space="preserve">Page </w:t>
    </w:r>
    <w:r>
      <w:rPr>
        <w:rFonts w:ascii="Arial" w:hAnsi="Arial"/>
      </w:rPr>
      <w:t>1</w:t>
    </w:r>
    <w:r>
      <w:rPr>
        <w:rFonts w:ascii="Arial" w:hAnsi="Arial"/>
        <w:b/>
      </w:rPr>
      <w:t xml:space="preserve"> of </w:t>
    </w:r>
    <w:r>
      <w:rPr>
        <w:rFonts w:ascii="Arial" w:hAnsi="Arial"/>
      </w:rPr>
      <w:t>2</w:t>
    </w:r>
  </w:p>
  <w:p w14:paraId="5B28E7AA" w14:textId="5476B543" w:rsidR="00DA3967" w:rsidRDefault="00491E77">
    <w:pPr>
      <w:pStyle w:val="Header"/>
      <w:tabs>
        <w:tab w:val="center" w:pos="1800"/>
      </w:tabs>
      <w:rPr>
        <w:rFonts w:ascii="Arial" w:hAnsi="Arial"/>
        <w:b/>
      </w:rPr>
    </w:pPr>
    <w:r>
      <w:rPr>
        <w:rFonts w:ascii="Arial" w:hAnsi="Arial"/>
        <w:b/>
        <w:noProof/>
      </w:rPr>
      <mc:AlternateContent>
        <mc:Choice Requires="wps">
          <w:drawing>
            <wp:anchor distT="0" distB="0" distL="114300" distR="114300" simplePos="0" relativeHeight="251657216" behindDoc="0" locked="0" layoutInCell="0" allowOverlap="1" wp14:anchorId="20F13B86" wp14:editId="355D3994">
              <wp:simplePos x="0" y="0"/>
              <wp:positionH relativeFrom="column">
                <wp:posOffset>-28575</wp:posOffset>
              </wp:positionH>
              <wp:positionV relativeFrom="paragraph">
                <wp:posOffset>78105</wp:posOffset>
              </wp:positionV>
              <wp:extent cx="5991225" cy="952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9525"/>
                      </a:xfrm>
                      <a:custGeom>
                        <a:avLst/>
                        <a:gdLst>
                          <a:gd name="T0" fmla="*/ 0 w 9435"/>
                          <a:gd name="T1" fmla="*/ 0 h 15"/>
                          <a:gd name="T2" fmla="*/ 9435 w 9435"/>
                          <a:gd name="T3" fmla="*/ 15 h 15"/>
                        </a:gdLst>
                        <a:ahLst/>
                        <a:cxnLst>
                          <a:cxn ang="0">
                            <a:pos x="T0" y="T1"/>
                          </a:cxn>
                          <a:cxn ang="0">
                            <a:pos x="T2" y="T3"/>
                          </a:cxn>
                        </a:cxnLst>
                        <a:rect l="0" t="0" r="r" b="b"/>
                        <a:pathLst>
                          <a:path w="9435" h="15">
                            <a:moveTo>
                              <a:pt x="0" y="0"/>
                            </a:moveTo>
                            <a:lnTo>
                              <a:pt x="9435" y="1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B335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6.15pt,469.5pt,6.9pt" coordsize="9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" o:allowincell="f" filled="f" strokeweight="2.25pt">
              <v:path arrowok="t" o:connecttype="custom" o:connectlocs="0,0;5991225,9525" o:connectangles="0,0"/>
            </v:polyline>
          </w:pict>
        </mc:Fallback>
      </mc:AlternateContent>
    </w:r>
  </w:p>
  <w:p w14:paraId="4B4C41AB" w14:textId="77777777" w:rsidR="0076293A" w:rsidRDefault="00741121" w:rsidP="00741121">
    <w:pPr>
      <w:pStyle w:val="Header"/>
      <w:tabs>
        <w:tab w:val="clear" w:pos="4320"/>
        <w:tab w:val="clear" w:pos="8640"/>
        <w:tab w:val="left" w:pos="2880"/>
      </w:tabs>
      <w:rPr>
        <w:rFonts w:ascii="Arial" w:hAnsi="Arial"/>
        <w:b/>
      </w:rPr>
    </w:pP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CC"/>
    <w:multiLevelType w:val="hybridMultilevel"/>
    <w:tmpl w:val="5B4C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5043"/>
    <w:multiLevelType w:val="hybridMultilevel"/>
    <w:tmpl w:val="B6A8B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702D"/>
    <w:multiLevelType w:val="hybridMultilevel"/>
    <w:tmpl w:val="6F9E5F74"/>
    <w:lvl w:ilvl="0" w:tplc="1F80FA0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4326"/>
    <w:multiLevelType w:val="hybridMultilevel"/>
    <w:tmpl w:val="B58C2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E89"/>
    <w:multiLevelType w:val="hybridMultilevel"/>
    <w:tmpl w:val="2D42C9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B76BC"/>
    <w:multiLevelType w:val="hybridMultilevel"/>
    <w:tmpl w:val="7A744468"/>
    <w:lvl w:ilvl="0" w:tplc="0B864D6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19E2"/>
    <w:multiLevelType w:val="hybridMultilevel"/>
    <w:tmpl w:val="73E82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4E69"/>
    <w:multiLevelType w:val="hybridMultilevel"/>
    <w:tmpl w:val="8EF6D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2676"/>
    <w:multiLevelType w:val="hybridMultilevel"/>
    <w:tmpl w:val="B64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5502"/>
    <w:multiLevelType w:val="hybridMultilevel"/>
    <w:tmpl w:val="7772B6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4208C"/>
    <w:multiLevelType w:val="hybridMultilevel"/>
    <w:tmpl w:val="8AB6F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26120"/>
    <w:multiLevelType w:val="hybridMultilevel"/>
    <w:tmpl w:val="1696F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52C02"/>
    <w:multiLevelType w:val="hybridMultilevel"/>
    <w:tmpl w:val="C5BE9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65FED"/>
    <w:multiLevelType w:val="hybridMultilevel"/>
    <w:tmpl w:val="7F8C8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47F55"/>
    <w:multiLevelType w:val="hybridMultilevel"/>
    <w:tmpl w:val="7924E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750D8"/>
    <w:multiLevelType w:val="hybridMultilevel"/>
    <w:tmpl w:val="604CC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05096"/>
    <w:multiLevelType w:val="hybridMultilevel"/>
    <w:tmpl w:val="A0A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E0B43"/>
    <w:multiLevelType w:val="hybridMultilevel"/>
    <w:tmpl w:val="58B2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F41AD"/>
    <w:multiLevelType w:val="singleLevel"/>
    <w:tmpl w:val="B492E6C2"/>
    <w:lvl w:ilvl="0">
      <w:start w:val="5"/>
      <w:numFmt w:val="decimal"/>
      <w:lvlText w:val="%1."/>
      <w:lvlJc w:val="left"/>
      <w:pPr>
        <w:tabs>
          <w:tab w:val="num" w:pos="2160"/>
        </w:tabs>
        <w:ind w:left="2160" w:hanging="450"/>
      </w:pPr>
      <w:rPr>
        <w:rFonts w:hint="default"/>
      </w:rPr>
    </w:lvl>
  </w:abstractNum>
  <w:abstractNum w:abstractNumId="19" w15:restartNumberingAfterBreak="0">
    <w:nsid w:val="6E964248"/>
    <w:multiLevelType w:val="hybridMultilevel"/>
    <w:tmpl w:val="F1A61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B14E9"/>
    <w:multiLevelType w:val="hybridMultilevel"/>
    <w:tmpl w:val="C15C8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BB3D1B"/>
    <w:multiLevelType w:val="hybridMultilevel"/>
    <w:tmpl w:val="0CE4EF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5091644">
    <w:abstractNumId w:val="18"/>
  </w:num>
  <w:num w:numId="2" w16cid:durableId="180702286">
    <w:abstractNumId w:val="15"/>
  </w:num>
  <w:num w:numId="3" w16cid:durableId="872571712">
    <w:abstractNumId w:val="12"/>
  </w:num>
  <w:num w:numId="4" w16cid:durableId="1196772132">
    <w:abstractNumId w:val="6"/>
  </w:num>
  <w:num w:numId="5" w16cid:durableId="266354598">
    <w:abstractNumId w:val="3"/>
  </w:num>
  <w:num w:numId="6" w16cid:durableId="180357811">
    <w:abstractNumId w:val="1"/>
  </w:num>
  <w:num w:numId="7" w16cid:durableId="1167093224">
    <w:abstractNumId w:val="20"/>
  </w:num>
  <w:num w:numId="8" w16cid:durableId="1477408052">
    <w:abstractNumId w:val="17"/>
  </w:num>
  <w:num w:numId="9" w16cid:durableId="1046956247">
    <w:abstractNumId w:val="9"/>
  </w:num>
  <w:num w:numId="10" w16cid:durableId="2120443287">
    <w:abstractNumId w:val="4"/>
  </w:num>
  <w:num w:numId="11" w16cid:durableId="1808433014">
    <w:abstractNumId w:val="13"/>
  </w:num>
  <w:num w:numId="12" w16cid:durableId="1056245975">
    <w:abstractNumId w:val="10"/>
  </w:num>
  <w:num w:numId="13" w16cid:durableId="336810926">
    <w:abstractNumId w:val="21"/>
  </w:num>
  <w:num w:numId="14" w16cid:durableId="631129726">
    <w:abstractNumId w:val="11"/>
  </w:num>
  <w:num w:numId="15" w16cid:durableId="1493566719">
    <w:abstractNumId w:val="2"/>
  </w:num>
  <w:num w:numId="16" w16cid:durableId="29307200">
    <w:abstractNumId w:val="5"/>
  </w:num>
  <w:num w:numId="17" w16cid:durableId="523901326">
    <w:abstractNumId w:val="16"/>
  </w:num>
  <w:num w:numId="18" w16cid:durableId="213927416">
    <w:abstractNumId w:val="14"/>
  </w:num>
  <w:num w:numId="19" w16cid:durableId="583034216">
    <w:abstractNumId w:val="0"/>
  </w:num>
  <w:num w:numId="20" w16cid:durableId="1065496174">
    <w:abstractNumId w:val="8"/>
  </w:num>
  <w:num w:numId="21" w16cid:durableId="499925556">
    <w:abstractNumId w:val="19"/>
  </w:num>
  <w:num w:numId="22" w16cid:durableId="1627735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ROnaJZG6xYTyU3YxEir/pRe/LDBIwJIG0YeCFraNcjy1dn8+8VsxHjV5Yo/QKXikDU/OSZHePYu6GwbIZDT+Q==" w:salt="Iki2Zo6kKyrLQCv8GJAIK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50"/>
    <w:rsid w:val="00000BFC"/>
    <w:rsid w:val="00003BB3"/>
    <w:rsid w:val="00004C9C"/>
    <w:rsid w:val="000167A6"/>
    <w:rsid w:val="0001756D"/>
    <w:rsid w:val="000268E2"/>
    <w:rsid w:val="000334DC"/>
    <w:rsid w:val="0003529D"/>
    <w:rsid w:val="00063A90"/>
    <w:rsid w:val="00064910"/>
    <w:rsid w:val="00083A05"/>
    <w:rsid w:val="0008699A"/>
    <w:rsid w:val="00090768"/>
    <w:rsid w:val="00094DC1"/>
    <w:rsid w:val="000B039B"/>
    <w:rsid w:val="000C3AE5"/>
    <w:rsid w:val="000C7589"/>
    <w:rsid w:val="000D1B70"/>
    <w:rsid w:val="000E7484"/>
    <w:rsid w:val="000F478E"/>
    <w:rsid w:val="000F4D70"/>
    <w:rsid w:val="0011024A"/>
    <w:rsid w:val="00115697"/>
    <w:rsid w:val="0012180A"/>
    <w:rsid w:val="00125CBE"/>
    <w:rsid w:val="00126D1E"/>
    <w:rsid w:val="00131F7B"/>
    <w:rsid w:val="00135899"/>
    <w:rsid w:val="001368EA"/>
    <w:rsid w:val="00137E43"/>
    <w:rsid w:val="00145E27"/>
    <w:rsid w:val="00146F09"/>
    <w:rsid w:val="00165065"/>
    <w:rsid w:val="00167367"/>
    <w:rsid w:val="00170744"/>
    <w:rsid w:val="001744B6"/>
    <w:rsid w:val="00184350"/>
    <w:rsid w:val="00187C63"/>
    <w:rsid w:val="00193796"/>
    <w:rsid w:val="0019582A"/>
    <w:rsid w:val="00195948"/>
    <w:rsid w:val="00195D38"/>
    <w:rsid w:val="001A0BC4"/>
    <w:rsid w:val="001A6954"/>
    <w:rsid w:val="001B2E2C"/>
    <w:rsid w:val="001D3B6B"/>
    <w:rsid w:val="001D7B73"/>
    <w:rsid w:val="001E5374"/>
    <w:rsid w:val="001F35FE"/>
    <w:rsid w:val="001F5B42"/>
    <w:rsid w:val="002208BD"/>
    <w:rsid w:val="00222515"/>
    <w:rsid w:val="00254E5D"/>
    <w:rsid w:val="00262D30"/>
    <w:rsid w:val="0026680A"/>
    <w:rsid w:val="002761B9"/>
    <w:rsid w:val="00285E61"/>
    <w:rsid w:val="00293D7D"/>
    <w:rsid w:val="00296E8D"/>
    <w:rsid w:val="002A5250"/>
    <w:rsid w:val="002B4CCB"/>
    <w:rsid w:val="002D0E27"/>
    <w:rsid w:val="002E44C2"/>
    <w:rsid w:val="002F432E"/>
    <w:rsid w:val="0030097A"/>
    <w:rsid w:val="00306B6B"/>
    <w:rsid w:val="0031462C"/>
    <w:rsid w:val="00345ADE"/>
    <w:rsid w:val="00353629"/>
    <w:rsid w:val="003568B4"/>
    <w:rsid w:val="00363698"/>
    <w:rsid w:val="00366575"/>
    <w:rsid w:val="00377034"/>
    <w:rsid w:val="00392284"/>
    <w:rsid w:val="00392BDC"/>
    <w:rsid w:val="003A05BE"/>
    <w:rsid w:val="003A1DCC"/>
    <w:rsid w:val="003A2214"/>
    <w:rsid w:val="003B4C04"/>
    <w:rsid w:val="003D731E"/>
    <w:rsid w:val="003E48A8"/>
    <w:rsid w:val="003E5A81"/>
    <w:rsid w:val="003F6B63"/>
    <w:rsid w:val="00432E22"/>
    <w:rsid w:val="00440171"/>
    <w:rsid w:val="00443BBE"/>
    <w:rsid w:val="004469AC"/>
    <w:rsid w:val="004723FF"/>
    <w:rsid w:val="00481F5C"/>
    <w:rsid w:val="00486A71"/>
    <w:rsid w:val="00487550"/>
    <w:rsid w:val="00490144"/>
    <w:rsid w:val="00491E77"/>
    <w:rsid w:val="00495C36"/>
    <w:rsid w:val="004C3AF1"/>
    <w:rsid w:val="004C4435"/>
    <w:rsid w:val="004C5237"/>
    <w:rsid w:val="004D32BA"/>
    <w:rsid w:val="004D52D0"/>
    <w:rsid w:val="004E46B2"/>
    <w:rsid w:val="004E57E5"/>
    <w:rsid w:val="004F4033"/>
    <w:rsid w:val="004F54BF"/>
    <w:rsid w:val="005020EE"/>
    <w:rsid w:val="0051166A"/>
    <w:rsid w:val="00523777"/>
    <w:rsid w:val="00524C1F"/>
    <w:rsid w:val="00531C48"/>
    <w:rsid w:val="005356E8"/>
    <w:rsid w:val="00535E49"/>
    <w:rsid w:val="00541828"/>
    <w:rsid w:val="00546109"/>
    <w:rsid w:val="00555477"/>
    <w:rsid w:val="005667AD"/>
    <w:rsid w:val="005725FC"/>
    <w:rsid w:val="005753D0"/>
    <w:rsid w:val="00576000"/>
    <w:rsid w:val="005765C5"/>
    <w:rsid w:val="005915FE"/>
    <w:rsid w:val="00593A98"/>
    <w:rsid w:val="00593B20"/>
    <w:rsid w:val="00595E28"/>
    <w:rsid w:val="00595FFB"/>
    <w:rsid w:val="005A0E8F"/>
    <w:rsid w:val="005A33A8"/>
    <w:rsid w:val="005B11D1"/>
    <w:rsid w:val="005B3E9B"/>
    <w:rsid w:val="005C335D"/>
    <w:rsid w:val="005C69C2"/>
    <w:rsid w:val="005D555E"/>
    <w:rsid w:val="005E0190"/>
    <w:rsid w:val="005E3E65"/>
    <w:rsid w:val="005E7518"/>
    <w:rsid w:val="005F2454"/>
    <w:rsid w:val="0060056B"/>
    <w:rsid w:val="006043DE"/>
    <w:rsid w:val="00604E5C"/>
    <w:rsid w:val="00610647"/>
    <w:rsid w:val="00616929"/>
    <w:rsid w:val="0062100B"/>
    <w:rsid w:val="0064786B"/>
    <w:rsid w:val="00650D5F"/>
    <w:rsid w:val="00653546"/>
    <w:rsid w:val="00661A56"/>
    <w:rsid w:val="00663A47"/>
    <w:rsid w:val="00664264"/>
    <w:rsid w:val="00666AEC"/>
    <w:rsid w:val="00667CC2"/>
    <w:rsid w:val="00670C1A"/>
    <w:rsid w:val="00672118"/>
    <w:rsid w:val="00672B2A"/>
    <w:rsid w:val="00674B02"/>
    <w:rsid w:val="006776AA"/>
    <w:rsid w:val="00683C1E"/>
    <w:rsid w:val="00695796"/>
    <w:rsid w:val="006B3F05"/>
    <w:rsid w:val="006B6040"/>
    <w:rsid w:val="006C0C1D"/>
    <w:rsid w:val="006C37A0"/>
    <w:rsid w:val="006F5C86"/>
    <w:rsid w:val="00704864"/>
    <w:rsid w:val="0070677F"/>
    <w:rsid w:val="00706C9E"/>
    <w:rsid w:val="00721646"/>
    <w:rsid w:val="00727063"/>
    <w:rsid w:val="007335DB"/>
    <w:rsid w:val="007354CF"/>
    <w:rsid w:val="00740223"/>
    <w:rsid w:val="00741121"/>
    <w:rsid w:val="00741C72"/>
    <w:rsid w:val="007512FE"/>
    <w:rsid w:val="0076293A"/>
    <w:rsid w:val="00764DC2"/>
    <w:rsid w:val="007661EE"/>
    <w:rsid w:val="0077675D"/>
    <w:rsid w:val="007810C0"/>
    <w:rsid w:val="007861F5"/>
    <w:rsid w:val="00787879"/>
    <w:rsid w:val="007A6B4A"/>
    <w:rsid w:val="007B763E"/>
    <w:rsid w:val="007C1B4E"/>
    <w:rsid w:val="007D52A5"/>
    <w:rsid w:val="00801439"/>
    <w:rsid w:val="00820930"/>
    <w:rsid w:val="008319AD"/>
    <w:rsid w:val="00832934"/>
    <w:rsid w:val="00843161"/>
    <w:rsid w:val="008438AA"/>
    <w:rsid w:val="00850066"/>
    <w:rsid w:val="00854124"/>
    <w:rsid w:val="00856B2B"/>
    <w:rsid w:val="00860F89"/>
    <w:rsid w:val="008667E6"/>
    <w:rsid w:val="0088532B"/>
    <w:rsid w:val="00885AF7"/>
    <w:rsid w:val="0088664E"/>
    <w:rsid w:val="00890DDB"/>
    <w:rsid w:val="00897A65"/>
    <w:rsid w:val="008A5416"/>
    <w:rsid w:val="008A5EC9"/>
    <w:rsid w:val="008A61C9"/>
    <w:rsid w:val="008A7B76"/>
    <w:rsid w:val="008B795A"/>
    <w:rsid w:val="008C688C"/>
    <w:rsid w:val="008D7758"/>
    <w:rsid w:val="008E0641"/>
    <w:rsid w:val="008E0C1C"/>
    <w:rsid w:val="008E56F1"/>
    <w:rsid w:val="008E7F48"/>
    <w:rsid w:val="008F5F4A"/>
    <w:rsid w:val="00904C15"/>
    <w:rsid w:val="00904FB4"/>
    <w:rsid w:val="009170D9"/>
    <w:rsid w:val="0091769A"/>
    <w:rsid w:val="00920E72"/>
    <w:rsid w:val="00923E30"/>
    <w:rsid w:val="0092428C"/>
    <w:rsid w:val="00932439"/>
    <w:rsid w:val="0093678A"/>
    <w:rsid w:val="0094508E"/>
    <w:rsid w:val="00950E74"/>
    <w:rsid w:val="00964FA7"/>
    <w:rsid w:val="00966EAD"/>
    <w:rsid w:val="00973E31"/>
    <w:rsid w:val="00982158"/>
    <w:rsid w:val="009A4D1B"/>
    <w:rsid w:val="009B7393"/>
    <w:rsid w:val="009C34D6"/>
    <w:rsid w:val="009D3527"/>
    <w:rsid w:val="009E45DC"/>
    <w:rsid w:val="009E578D"/>
    <w:rsid w:val="009F0A51"/>
    <w:rsid w:val="009F119A"/>
    <w:rsid w:val="00A00E20"/>
    <w:rsid w:val="00A01FEB"/>
    <w:rsid w:val="00A03BDA"/>
    <w:rsid w:val="00A052AF"/>
    <w:rsid w:val="00A1409F"/>
    <w:rsid w:val="00A347EF"/>
    <w:rsid w:val="00A4061E"/>
    <w:rsid w:val="00A5544D"/>
    <w:rsid w:val="00A6197F"/>
    <w:rsid w:val="00A73C39"/>
    <w:rsid w:val="00A75600"/>
    <w:rsid w:val="00A77F90"/>
    <w:rsid w:val="00A86D4B"/>
    <w:rsid w:val="00A97EB6"/>
    <w:rsid w:val="00AD58D4"/>
    <w:rsid w:val="00AE19C8"/>
    <w:rsid w:val="00AF4369"/>
    <w:rsid w:val="00B005D0"/>
    <w:rsid w:val="00B02733"/>
    <w:rsid w:val="00B02FF5"/>
    <w:rsid w:val="00B03F44"/>
    <w:rsid w:val="00B04FA7"/>
    <w:rsid w:val="00B33DA0"/>
    <w:rsid w:val="00B34E4B"/>
    <w:rsid w:val="00B41541"/>
    <w:rsid w:val="00B4196B"/>
    <w:rsid w:val="00B44791"/>
    <w:rsid w:val="00B52216"/>
    <w:rsid w:val="00B64864"/>
    <w:rsid w:val="00B743E4"/>
    <w:rsid w:val="00B74761"/>
    <w:rsid w:val="00B75F7A"/>
    <w:rsid w:val="00B76DAA"/>
    <w:rsid w:val="00B84626"/>
    <w:rsid w:val="00B902D3"/>
    <w:rsid w:val="00B90313"/>
    <w:rsid w:val="00B95B70"/>
    <w:rsid w:val="00BE0917"/>
    <w:rsid w:val="00BE3BF0"/>
    <w:rsid w:val="00BE3DD5"/>
    <w:rsid w:val="00BE75ED"/>
    <w:rsid w:val="00C0103E"/>
    <w:rsid w:val="00C069B9"/>
    <w:rsid w:val="00C34D7F"/>
    <w:rsid w:val="00C350E9"/>
    <w:rsid w:val="00C45E67"/>
    <w:rsid w:val="00C54C1A"/>
    <w:rsid w:val="00C610EE"/>
    <w:rsid w:val="00C61FA1"/>
    <w:rsid w:val="00C70BE6"/>
    <w:rsid w:val="00C7426E"/>
    <w:rsid w:val="00CC2A23"/>
    <w:rsid w:val="00CC2B1F"/>
    <w:rsid w:val="00CD5CD7"/>
    <w:rsid w:val="00CF0A50"/>
    <w:rsid w:val="00D01A71"/>
    <w:rsid w:val="00D20399"/>
    <w:rsid w:val="00D25695"/>
    <w:rsid w:val="00D352EA"/>
    <w:rsid w:val="00D41809"/>
    <w:rsid w:val="00D75A09"/>
    <w:rsid w:val="00D87579"/>
    <w:rsid w:val="00D94441"/>
    <w:rsid w:val="00DA3967"/>
    <w:rsid w:val="00DC2588"/>
    <w:rsid w:val="00DC613D"/>
    <w:rsid w:val="00DD1A9A"/>
    <w:rsid w:val="00DD3195"/>
    <w:rsid w:val="00DE1ACB"/>
    <w:rsid w:val="00DF48D8"/>
    <w:rsid w:val="00DF5577"/>
    <w:rsid w:val="00DF6022"/>
    <w:rsid w:val="00DF7A22"/>
    <w:rsid w:val="00E0440E"/>
    <w:rsid w:val="00E04C64"/>
    <w:rsid w:val="00E10D38"/>
    <w:rsid w:val="00E22C69"/>
    <w:rsid w:val="00E271F8"/>
    <w:rsid w:val="00E3064C"/>
    <w:rsid w:val="00E4394E"/>
    <w:rsid w:val="00E65F13"/>
    <w:rsid w:val="00E74508"/>
    <w:rsid w:val="00E82387"/>
    <w:rsid w:val="00E952BD"/>
    <w:rsid w:val="00E979A3"/>
    <w:rsid w:val="00EA0FB4"/>
    <w:rsid w:val="00EB077C"/>
    <w:rsid w:val="00EB1C47"/>
    <w:rsid w:val="00EB3426"/>
    <w:rsid w:val="00EC4813"/>
    <w:rsid w:val="00ED02E5"/>
    <w:rsid w:val="00ED34BB"/>
    <w:rsid w:val="00ED5538"/>
    <w:rsid w:val="00EE3987"/>
    <w:rsid w:val="00EF0F37"/>
    <w:rsid w:val="00F05D0F"/>
    <w:rsid w:val="00F14AD3"/>
    <w:rsid w:val="00F1786F"/>
    <w:rsid w:val="00F17A41"/>
    <w:rsid w:val="00F17D65"/>
    <w:rsid w:val="00F37A52"/>
    <w:rsid w:val="00F44AF4"/>
    <w:rsid w:val="00F50CC3"/>
    <w:rsid w:val="00F50DC5"/>
    <w:rsid w:val="00F61D22"/>
    <w:rsid w:val="00F907E0"/>
    <w:rsid w:val="00FA2192"/>
    <w:rsid w:val="00FA5DBD"/>
    <w:rsid w:val="00FA62F8"/>
    <w:rsid w:val="00FC18A3"/>
    <w:rsid w:val="00FD1266"/>
    <w:rsid w:val="00FD6287"/>
    <w:rsid w:val="00FD6905"/>
    <w:rsid w:val="00FE23CC"/>
    <w:rsid w:val="00FE3A4A"/>
    <w:rsid w:val="00FE584D"/>
    <w:rsid w:val="00FF5403"/>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1085B"/>
  <w15:chartTrackingRefBased/>
  <w15:docId w15:val="{B348D42E-7D81-47FB-99B1-C226BF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84350"/>
    <w:rPr>
      <w:rFonts w:ascii="Tahoma" w:hAnsi="Tahoma" w:cs="Tahoma"/>
      <w:sz w:val="16"/>
      <w:szCs w:val="16"/>
    </w:rPr>
  </w:style>
  <w:style w:type="character" w:customStyle="1" w:styleId="BalloonTextChar">
    <w:name w:val="Balloon Text Char"/>
    <w:link w:val="BalloonText"/>
    <w:uiPriority w:val="99"/>
    <w:semiHidden/>
    <w:rsid w:val="00184350"/>
    <w:rPr>
      <w:rFonts w:ascii="Tahoma" w:hAnsi="Tahoma" w:cs="Tahoma"/>
      <w:sz w:val="16"/>
      <w:szCs w:val="16"/>
    </w:rPr>
  </w:style>
  <w:style w:type="character" w:styleId="Hyperlink">
    <w:name w:val="Hyperlink"/>
    <w:uiPriority w:val="99"/>
    <w:unhideWhenUsed/>
    <w:rsid w:val="005B11D1"/>
    <w:rPr>
      <w:color w:val="0000FF"/>
      <w:u w:val="single"/>
    </w:rPr>
  </w:style>
  <w:style w:type="paragraph" w:styleId="ListParagraph">
    <w:name w:val="List Paragraph"/>
    <w:basedOn w:val="Normal"/>
    <w:uiPriority w:val="34"/>
    <w:qFormat/>
    <w:rsid w:val="00604E5C"/>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0F478E"/>
    <w:rPr>
      <w:color w:val="800080"/>
      <w:u w:val="single"/>
    </w:rPr>
  </w:style>
  <w:style w:type="character" w:styleId="CommentReference">
    <w:name w:val="annotation reference"/>
    <w:uiPriority w:val="99"/>
    <w:semiHidden/>
    <w:unhideWhenUsed/>
    <w:rsid w:val="00B84626"/>
    <w:rPr>
      <w:sz w:val="16"/>
      <w:szCs w:val="16"/>
    </w:rPr>
  </w:style>
  <w:style w:type="paragraph" w:styleId="CommentText">
    <w:name w:val="annotation text"/>
    <w:basedOn w:val="Normal"/>
    <w:link w:val="CommentTextChar"/>
    <w:uiPriority w:val="99"/>
    <w:unhideWhenUsed/>
    <w:rsid w:val="00B84626"/>
    <w:rPr>
      <w:sz w:val="20"/>
    </w:rPr>
  </w:style>
  <w:style w:type="character" w:customStyle="1" w:styleId="CommentTextChar">
    <w:name w:val="Comment Text Char"/>
    <w:basedOn w:val="DefaultParagraphFont"/>
    <w:link w:val="CommentText"/>
    <w:uiPriority w:val="99"/>
    <w:rsid w:val="00B84626"/>
  </w:style>
  <w:style w:type="paragraph" w:styleId="CommentSubject">
    <w:name w:val="annotation subject"/>
    <w:basedOn w:val="CommentText"/>
    <w:next w:val="CommentText"/>
    <w:link w:val="CommentSubjectChar"/>
    <w:uiPriority w:val="99"/>
    <w:semiHidden/>
    <w:unhideWhenUsed/>
    <w:rsid w:val="00B84626"/>
    <w:rPr>
      <w:b/>
      <w:bCs/>
    </w:rPr>
  </w:style>
  <w:style w:type="character" w:customStyle="1" w:styleId="CommentSubjectChar">
    <w:name w:val="Comment Subject Char"/>
    <w:link w:val="CommentSubject"/>
    <w:uiPriority w:val="99"/>
    <w:semiHidden/>
    <w:rsid w:val="00B84626"/>
    <w:rPr>
      <w:b/>
      <w:bCs/>
    </w:rPr>
  </w:style>
  <w:style w:type="character" w:styleId="UnresolvedMention">
    <w:name w:val="Unresolved Mention"/>
    <w:uiPriority w:val="99"/>
    <w:semiHidden/>
    <w:unhideWhenUsed/>
    <w:rsid w:val="004E46B2"/>
    <w:rPr>
      <w:color w:val="808080"/>
      <w:shd w:val="clear" w:color="auto" w:fill="E6E6E6"/>
    </w:rPr>
  </w:style>
  <w:style w:type="character" w:styleId="Mention">
    <w:name w:val="Mention"/>
    <w:uiPriority w:val="99"/>
    <w:semiHidden/>
    <w:unhideWhenUsed/>
    <w:rsid w:val="0030097A"/>
    <w:rPr>
      <w:color w:val="2B579A"/>
      <w:shd w:val="clear" w:color="auto" w:fill="E6E6E6"/>
    </w:rPr>
  </w:style>
  <w:style w:type="character" w:customStyle="1" w:styleId="HeaderChar">
    <w:name w:val="Header Char"/>
    <w:link w:val="Header"/>
    <w:semiHidden/>
    <w:rsid w:val="00B005D0"/>
    <w:rPr>
      <w:sz w:val="24"/>
    </w:rPr>
  </w:style>
  <w:style w:type="character" w:customStyle="1" w:styleId="FooterChar">
    <w:name w:val="Footer Char"/>
    <w:link w:val="Footer"/>
    <w:uiPriority w:val="99"/>
    <w:rsid w:val="00B005D0"/>
    <w:rPr>
      <w:sz w:val="24"/>
    </w:rPr>
  </w:style>
  <w:style w:type="paragraph" w:customStyle="1" w:styleId="Default">
    <w:name w:val="Default"/>
    <w:rsid w:val="002A525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E4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min.ks.gov/offices/oar/direc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web.ks.gov/training/accountsreceivab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fc4ad0ff-7608-4b6f-a1d5-f5ee3793c0e2" xsi:nil="true"/>
    <Remarks xmlns="fc4ad0ff-7608-4b6f-a1d5-f5ee3793c0e2"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4FF381ED8F8524AA8DA7976B4B7E817" ma:contentTypeVersion="7" ma:contentTypeDescription="Create a new document." ma:contentTypeScope="" ma:versionID="746314e54a3f9fde64d7b62f97726955">
  <xsd:schema xmlns:xsd="http://www.w3.org/2001/XMLSchema" xmlns:xs="http://www.w3.org/2001/XMLSchema" xmlns:p="http://schemas.microsoft.com/office/2006/metadata/properties" xmlns:ns2="fc4ad0ff-7608-4b6f-a1d5-f5ee3793c0e2" xmlns:ns3="7e2d0d8f-ac74-4d4c-8884-aff3748a733a" targetNamespace="http://schemas.microsoft.com/office/2006/metadata/properties" ma:root="true" ma:fieldsID="7525b6ee9d34bedbc1833469f1e9490b" ns2:_="" ns3:_="">
    <xsd:import namespace="fc4ad0ff-7608-4b6f-a1d5-f5ee3793c0e2"/>
    <xsd:import namespace="7e2d0d8f-ac74-4d4c-8884-aff3748a7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Notes0" minOccurs="0"/>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d0ff-7608-4b6f-a1d5-f5ee3793c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Notes0" ma:index="13" nillable="true" ma:displayName="Notes" ma:format="Dropdown" ma:internalName="Notes0">
      <xsd:simpleType>
        <xsd:restriction base="dms:Text">
          <xsd:maxLength value="255"/>
        </xsd:restriction>
      </xsd:simpleType>
    </xsd:element>
    <xsd:element name="Remarks" ma:index="14" nillable="true" ma:displayName="Remarks" ma:format="Dropdown" ma:internalName="Remark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d0d8f-ac74-4d4c-8884-aff3748a73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5F9E4-7321-498A-8098-8A8012A18447}">
  <ds:schemaRefs>
    <ds:schemaRef ds:uri="http://schemas.microsoft.com/sharepoint/v3/contenttype/forms"/>
  </ds:schemaRefs>
</ds:datastoreItem>
</file>

<file path=customXml/itemProps2.xml><?xml version="1.0" encoding="utf-8"?>
<ds:datastoreItem xmlns:ds="http://schemas.openxmlformats.org/officeDocument/2006/customXml" ds:itemID="{7868013F-5B54-4F9A-A1E0-7BFB696132DB}">
  <ds:schemaRefs>
    <ds:schemaRef ds:uri="http://schemas.microsoft.com/office/infopath/2007/PartnerControls"/>
    <ds:schemaRef ds:uri="fc4ad0ff-7608-4b6f-a1d5-f5ee3793c0e2"/>
    <ds:schemaRef ds:uri="http://purl.org/dc/elements/1.1/"/>
    <ds:schemaRef ds:uri="http://schemas.microsoft.com/office/2006/documentManagement/types"/>
    <ds:schemaRef ds:uri="http://purl.org/dc/terms/"/>
    <ds:schemaRef ds:uri="7e2d0d8f-ac74-4d4c-8884-aff3748a733a"/>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943B29-FD61-4E86-AF48-50DAA202446B}">
  <ds:schemaRefs>
    <ds:schemaRef ds:uri="http://schemas.openxmlformats.org/officeDocument/2006/bibliography"/>
  </ds:schemaRefs>
</ds:datastoreItem>
</file>

<file path=customXml/itemProps4.xml><?xml version="1.0" encoding="utf-8"?>
<ds:datastoreItem xmlns:ds="http://schemas.openxmlformats.org/officeDocument/2006/customXml" ds:itemID="{B1B0DBC7-3680-4076-B48C-F33A24F5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d0ff-7608-4b6f-a1d5-f5ee3793c0e2"/>
    <ds:schemaRef ds:uri="7e2d0d8f-ac74-4d4c-8884-aff3748a7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State of Kansas</Company>
  <LinksUpToDate>false</LinksUpToDate>
  <CharactersWithSpaces>3533</CharactersWithSpaces>
  <SharedDoc>false</SharedDoc>
  <HLinks>
    <vt:vector size="6" baseType="variant">
      <vt:variant>
        <vt:i4>4259932</vt:i4>
      </vt:variant>
      <vt:variant>
        <vt:i4>0</vt:i4>
      </vt:variant>
      <vt:variant>
        <vt:i4>0</vt:i4>
      </vt:variant>
      <vt:variant>
        <vt:i4>5</vt:i4>
      </vt:variant>
      <vt:variant>
        <vt:lpwstr>http://admin.ks.gov/offices/chief-financial-officer/directory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PKeelan</dc:creator>
  <cp:keywords/>
  <cp:lastModifiedBy>Efird, Jennifer</cp:lastModifiedBy>
  <cp:revision>5</cp:revision>
  <cp:lastPrinted>2018-05-03T17:59:00Z</cp:lastPrinted>
  <dcterms:created xsi:type="dcterms:W3CDTF">2022-09-27T13:53:00Z</dcterms:created>
  <dcterms:modified xsi:type="dcterms:W3CDTF">2022-09-27T13:54:00Z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0x010100C4FF381ED8F8524AA8DA7976B4B7E817</vt:lpwstr>
  </property>
  <property fmtid="{D5CDD505-2E9C-101B-9397-08002B2CF9AE}" pid="3" name="Order">
    <vt:r8>17200</vt:r8>
  </property>
</Properties>
</file>