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E536" w14:textId="77777777" w:rsidR="00F52081" w:rsidRPr="00AA374A" w:rsidRDefault="00F52081" w:rsidP="00F52081">
      <w:pPr>
        <w:pStyle w:val="Heading1"/>
        <w:spacing w:before="60"/>
        <w:rPr>
          <w:rFonts w:asciiTheme="minorHAnsi" w:hAnsiTheme="minorHAnsi" w:cstheme="minorHAnsi"/>
        </w:rPr>
      </w:pPr>
      <w:r w:rsidRPr="00AA374A">
        <w:rPr>
          <w:rFonts w:asciiTheme="minorHAnsi" w:hAnsiTheme="minorHAnsi" w:cstheme="minorHAnsi"/>
        </w:rPr>
        <w:t>SUBJECT</w:t>
      </w:r>
    </w:p>
    <w:p w14:paraId="3AC92E5F" w14:textId="77777777" w:rsidR="00F52081" w:rsidRPr="00AA374A" w:rsidRDefault="00F52081" w:rsidP="00F52081">
      <w:pPr>
        <w:rPr>
          <w:rFonts w:asciiTheme="minorHAnsi" w:hAnsiTheme="minorHAnsi" w:cstheme="minorHAnsi"/>
          <w:b/>
          <w:sz w:val="28"/>
        </w:rPr>
      </w:pPr>
    </w:p>
    <w:p w14:paraId="5304BFC3" w14:textId="36DCE27C" w:rsidR="00F52081" w:rsidRPr="00AA374A" w:rsidRDefault="00F52081" w:rsidP="00F52081">
      <w:pPr>
        <w:rPr>
          <w:rFonts w:asciiTheme="minorHAnsi" w:hAnsiTheme="minorHAnsi" w:cstheme="minorHAnsi"/>
        </w:rPr>
      </w:pPr>
      <w:r w:rsidRPr="00AA374A">
        <w:rPr>
          <w:rFonts w:asciiTheme="minorHAnsi" w:hAnsiTheme="minorHAnsi" w:cstheme="minorHAnsi"/>
        </w:rPr>
        <w:t xml:space="preserve">Prior agency approval required to exceed established lodging rates, for out-of-state travel, </w:t>
      </w:r>
      <w:r w:rsidR="00B30FC6" w:rsidRPr="00AA374A">
        <w:rPr>
          <w:rFonts w:asciiTheme="minorHAnsi" w:hAnsiTheme="minorHAnsi" w:cstheme="minorHAnsi"/>
        </w:rPr>
        <w:t>mileage rates below published rates, and</w:t>
      </w:r>
      <w:r w:rsidRPr="00AA374A">
        <w:rPr>
          <w:rFonts w:asciiTheme="minorHAnsi" w:hAnsiTheme="minorHAnsi" w:cstheme="minorHAnsi"/>
        </w:rPr>
        <w:t xml:space="preserve"> approval for out-of-state travel to authorized locations/areas.</w:t>
      </w:r>
    </w:p>
    <w:p w14:paraId="783D8017" w14:textId="77777777" w:rsidR="00F52081" w:rsidRPr="00AA374A" w:rsidRDefault="00F52081" w:rsidP="00F52081">
      <w:pPr>
        <w:rPr>
          <w:rFonts w:asciiTheme="minorHAnsi" w:hAnsiTheme="minorHAnsi" w:cstheme="minorHAnsi"/>
        </w:rPr>
      </w:pPr>
    </w:p>
    <w:p w14:paraId="6A67F3E7" w14:textId="77777777" w:rsidR="00F52081" w:rsidRPr="00AA374A" w:rsidRDefault="00F52081" w:rsidP="00F52081">
      <w:pPr>
        <w:pStyle w:val="Heading1"/>
        <w:rPr>
          <w:rFonts w:asciiTheme="minorHAnsi" w:hAnsiTheme="minorHAnsi" w:cstheme="minorHAnsi"/>
        </w:rPr>
      </w:pPr>
      <w:r w:rsidRPr="00AA374A">
        <w:rPr>
          <w:rFonts w:asciiTheme="minorHAnsi" w:hAnsiTheme="minorHAnsi" w:cstheme="minorHAnsi"/>
        </w:rPr>
        <w:t>PURPOSE</w:t>
      </w:r>
    </w:p>
    <w:p w14:paraId="3104E75F" w14:textId="77777777" w:rsidR="00F52081" w:rsidRPr="00AA374A" w:rsidRDefault="00F52081" w:rsidP="00F52081">
      <w:pPr>
        <w:rPr>
          <w:rFonts w:asciiTheme="minorHAnsi" w:hAnsiTheme="minorHAnsi" w:cstheme="minorHAnsi"/>
          <w:b/>
          <w:sz w:val="28"/>
        </w:rPr>
      </w:pPr>
    </w:p>
    <w:p w14:paraId="242CE40E" w14:textId="7397221A" w:rsidR="00F52081" w:rsidRPr="00AA374A" w:rsidRDefault="00F52081" w:rsidP="00F52081">
      <w:pPr>
        <w:rPr>
          <w:rFonts w:asciiTheme="minorHAnsi" w:hAnsiTheme="minorHAnsi" w:cstheme="minorHAnsi"/>
        </w:rPr>
      </w:pPr>
      <w:r w:rsidRPr="00AA374A">
        <w:rPr>
          <w:rFonts w:asciiTheme="minorHAnsi" w:hAnsiTheme="minorHAnsi" w:cstheme="minorHAnsi"/>
        </w:rPr>
        <w:t xml:space="preserve">This filing specifies prior approval requirements for (1) lodging up to 50 percent above established rates, (2) lodging at conference rates, (3) out-of-state travel, </w:t>
      </w:r>
      <w:r w:rsidR="00B30FC6" w:rsidRPr="00AA374A">
        <w:rPr>
          <w:rFonts w:asciiTheme="minorHAnsi" w:hAnsiTheme="minorHAnsi" w:cstheme="minorHAnsi"/>
        </w:rPr>
        <w:t xml:space="preserve">(4) mileage rates below published rates, </w:t>
      </w:r>
      <w:r w:rsidRPr="00AA374A">
        <w:rPr>
          <w:rFonts w:asciiTheme="minorHAnsi" w:hAnsiTheme="minorHAnsi" w:cstheme="minorHAnsi"/>
        </w:rPr>
        <w:t>and (</w:t>
      </w:r>
      <w:r w:rsidR="00B30FC6" w:rsidRPr="00AA374A">
        <w:rPr>
          <w:rFonts w:asciiTheme="minorHAnsi" w:hAnsiTheme="minorHAnsi" w:cstheme="minorHAnsi"/>
        </w:rPr>
        <w:t>5</w:t>
      </w:r>
      <w:r w:rsidRPr="00AA374A">
        <w:rPr>
          <w:rFonts w:asciiTheme="minorHAnsi" w:hAnsiTheme="minorHAnsi" w:cstheme="minorHAnsi"/>
        </w:rPr>
        <w:t xml:space="preserve">) approved out-of-state travel locations/areas.  </w:t>
      </w:r>
    </w:p>
    <w:p w14:paraId="6935BDEE" w14:textId="77777777" w:rsidR="00F52081" w:rsidRPr="00AA374A" w:rsidRDefault="00F52081" w:rsidP="00F52081">
      <w:pPr>
        <w:rPr>
          <w:rFonts w:asciiTheme="minorHAnsi" w:hAnsiTheme="minorHAnsi" w:cstheme="minorHAnsi"/>
        </w:rPr>
      </w:pPr>
    </w:p>
    <w:p w14:paraId="4DC4534A" w14:textId="77777777" w:rsidR="00F52081" w:rsidRPr="00AA374A" w:rsidRDefault="00F52081" w:rsidP="00F52081">
      <w:pPr>
        <w:pStyle w:val="Heading1"/>
        <w:rPr>
          <w:rFonts w:asciiTheme="minorHAnsi" w:hAnsiTheme="minorHAnsi" w:cstheme="minorHAnsi"/>
        </w:rPr>
      </w:pPr>
      <w:r w:rsidRPr="00AA374A">
        <w:rPr>
          <w:rFonts w:asciiTheme="minorHAnsi" w:hAnsiTheme="minorHAnsi" w:cstheme="minorHAnsi"/>
        </w:rPr>
        <w:t>AUTHORITATIVE REFERENCE</w:t>
      </w:r>
    </w:p>
    <w:p w14:paraId="7FBC1313" w14:textId="77777777" w:rsidR="00F52081" w:rsidRPr="00AA374A" w:rsidRDefault="00F52081" w:rsidP="00F52081">
      <w:pPr>
        <w:rPr>
          <w:rFonts w:asciiTheme="minorHAnsi" w:hAnsiTheme="minorHAnsi" w:cstheme="minorHAnsi"/>
          <w:b/>
          <w:sz w:val="28"/>
        </w:rPr>
      </w:pPr>
    </w:p>
    <w:p w14:paraId="6D34ADE5" w14:textId="6978E103"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rPr>
        <w:t>K.S.A. 75-3207a</w:t>
      </w:r>
      <w:r w:rsidRPr="00AA374A">
        <w:rPr>
          <w:rFonts w:asciiTheme="minorHAnsi" w:hAnsiTheme="minorHAnsi" w:cstheme="minorHAnsi"/>
        </w:rPr>
        <w:tab/>
      </w:r>
      <w:r w:rsidRPr="00AA374A">
        <w:rPr>
          <w:rFonts w:asciiTheme="minorHAnsi" w:hAnsiTheme="minorHAnsi" w:cstheme="minorHAnsi"/>
        </w:rPr>
        <w:tab/>
        <w:t>K.S.A. 75-3208</w:t>
      </w:r>
      <w:r w:rsidRPr="00AA374A">
        <w:rPr>
          <w:rFonts w:asciiTheme="minorHAnsi" w:hAnsiTheme="minorHAnsi" w:cstheme="minorHAnsi"/>
        </w:rPr>
        <w:tab/>
        <w:t xml:space="preserve">     </w:t>
      </w:r>
      <w:r w:rsidRPr="00AA374A">
        <w:rPr>
          <w:rFonts w:asciiTheme="minorHAnsi" w:hAnsiTheme="minorHAnsi" w:cstheme="minorHAnsi"/>
        </w:rPr>
        <w:tab/>
        <w:t>K.A.R. 1-16-18</w:t>
      </w:r>
    </w:p>
    <w:p w14:paraId="19001CE9"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rPr>
        <w:t>K.S.A. 75-3731</w:t>
      </w:r>
      <w:r w:rsidRPr="00AA374A">
        <w:rPr>
          <w:rFonts w:asciiTheme="minorHAnsi" w:hAnsiTheme="minorHAnsi" w:cstheme="minorHAnsi"/>
        </w:rPr>
        <w:tab/>
      </w:r>
      <w:r w:rsidRPr="00AA374A">
        <w:rPr>
          <w:rFonts w:asciiTheme="minorHAnsi" w:hAnsiTheme="minorHAnsi" w:cstheme="minorHAnsi"/>
        </w:rPr>
        <w:tab/>
      </w:r>
      <w:r w:rsidRPr="00AA374A">
        <w:rPr>
          <w:rFonts w:asciiTheme="minorHAnsi" w:hAnsiTheme="minorHAnsi" w:cstheme="minorHAnsi"/>
        </w:rPr>
        <w:tab/>
        <w:t>K.S.A. 75-3216</w:t>
      </w:r>
    </w:p>
    <w:p w14:paraId="3461CDB8" w14:textId="77777777" w:rsidR="00F52081" w:rsidRPr="00AA374A" w:rsidRDefault="00F52081" w:rsidP="00F52081">
      <w:pPr>
        <w:rPr>
          <w:rFonts w:asciiTheme="minorHAnsi" w:hAnsiTheme="minorHAnsi" w:cstheme="minorHAnsi"/>
        </w:rPr>
      </w:pPr>
    </w:p>
    <w:p w14:paraId="271DD2BA" w14:textId="77777777" w:rsidR="00F52081" w:rsidRPr="00AA374A" w:rsidRDefault="00F52081" w:rsidP="00F52081">
      <w:pPr>
        <w:pStyle w:val="Heading1"/>
        <w:rPr>
          <w:rFonts w:asciiTheme="minorHAnsi" w:hAnsiTheme="minorHAnsi" w:cstheme="minorHAnsi"/>
        </w:rPr>
      </w:pPr>
      <w:r w:rsidRPr="00AA374A">
        <w:rPr>
          <w:rFonts w:asciiTheme="minorHAnsi" w:hAnsiTheme="minorHAnsi" w:cstheme="minorHAnsi"/>
        </w:rPr>
        <w:t>GENERAL INFORMATION</w:t>
      </w:r>
    </w:p>
    <w:p w14:paraId="3E29FCF7" w14:textId="77777777" w:rsidR="00F52081" w:rsidRPr="00AA374A" w:rsidRDefault="00F52081" w:rsidP="00F52081">
      <w:pPr>
        <w:pStyle w:val="Header"/>
        <w:tabs>
          <w:tab w:val="clear" w:pos="4320"/>
          <w:tab w:val="clear" w:pos="8640"/>
        </w:tabs>
        <w:rPr>
          <w:rFonts w:asciiTheme="minorHAnsi" w:hAnsiTheme="minorHAnsi" w:cstheme="minorHAnsi"/>
          <w:b/>
          <w:sz w:val="28"/>
        </w:rPr>
      </w:pPr>
    </w:p>
    <w:p w14:paraId="6BDA6FF0"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i/>
        </w:rPr>
        <w:t>Lodging up to 50% Above Established Rate Approval Requirements</w:t>
      </w:r>
    </w:p>
    <w:p w14:paraId="36052CB8" w14:textId="77777777" w:rsidR="00F52081" w:rsidRPr="00AA374A" w:rsidRDefault="00F52081" w:rsidP="00F52081">
      <w:pPr>
        <w:pStyle w:val="Header"/>
        <w:tabs>
          <w:tab w:val="clear" w:pos="4320"/>
          <w:tab w:val="clear" w:pos="8640"/>
        </w:tabs>
        <w:rPr>
          <w:rFonts w:asciiTheme="minorHAnsi" w:hAnsiTheme="minorHAnsi" w:cstheme="minorHAnsi"/>
        </w:rPr>
      </w:pPr>
    </w:p>
    <w:p w14:paraId="7F916349"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rPr>
        <w:t>K.S.A. 75-3207a requires the Secretary of Administration to establish subsistence reimbursement rates for both in-state and out-of-state travel for official state business. Employees who are subject to these reimbursement limitations may, with proper approval, be reimbursed for actual lodging expenses which exceed the established rate limitations by up to 50 percent.  The approval requirements under K.S.A. 75-3208 for receiving this higher reimbursement are as follows:</w:t>
      </w:r>
    </w:p>
    <w:p w14:paraId="079ADC90" w14:textId="77777777" w:rsidR="00F52081" w:rsidRPr="00AA374A" w:rsidRDefault="00F52081" w:rsidP="00F52081">
      <w:pPr>
        <w:pStyle w:val="Header"/>
        <w:tabs>
          <w:tab w:val="clear" w:pos="4320"/>
          <w:tab w:val="clear" w:pos="8640"/>
        </w:tabs>
        <w:rPr>
          <w:rFonts w:asciiTheme="minorHAnsi" w:hAnsiTheme="minorHAnsi" w:cstheme="minorHAnsi"/>
        </w:rPr>
      </w:pPr>
    </w:p>
    <w:p w14:paraId="5B0C294C" w14:textId="77777777" w:rsidR="00F52081" w:rsidRPr="00AA374A" w:rsidRDefault="00F52081" w:rsidP="00F52081">
      <w:pPr>
        <w:pStyle w:val="Header"/>
        <w:tabs>
          <w:tab w:val="clear" w:pos="4320"/>
          <w:tab w:val="clear" w:pos="8640"/>
        </w:tabs>
        <w:ind w:left="1170" w:hanging="450"/>
        <w:rPr>
          <w:rFonts w:asciiTheme="minorHAnsi" w:hAnsiTheme="minorHAnsi" w:cstheme="minorHAnsi"/>
        </w:rPr>
      </w:pPr>
      <w:r w:rsidRPr="00AA374A">
        <w:rPr>
          <w:rFonts w:asciiTheme="minorHAnsi" w:hAnsiTheme="minorHAnsi" w:cstheme="minorHAnsi"/>
        </w:rPr>
        <w:t>1.</w:t>
      </w:r>
      <w:r w:rsidRPr="00AA374A">
        <w:rPr>
          <w:rFonts w:asciiTheme="minorHAnsi" w:hAnsiTheme="minorHAnsi" w:cstheme="minorHAnsi"/>
        </w:rPr>
        <w:tab/>
        <w:t>A state officer or employee may exceed the daily lodging reimbursement limitation if written approval is obtained from the agency head or designee who is authorized to approve the travel.</w:t>
      </w:r>
    </w:p>
    <w:p w14:paraId="7C993028" w14:textId="77777777" w:rsidR="00F52081" w:rsidRPr="00AA374A" w:rsidRDefault="00F52081" w:rsidP="00F52081">
      <w:pPr>
        <w:pStyle w:val="Header"/>
        <w:tabs>
          <w:tab w:val="clear" w:pos="4320"/>
          <w:tab w:val="clear" w:pos="8640"/>
        </w:tabs>
        <w:rPr>
          <w:rFonts w:asciiTheme="minorHAnsi" w:hAnsiTheme="minorHAnsi" w:cstheme="minorHAnsi"/>
        </w:rPr>
      </w:pPr>
    </w:p>
    <w:p w14:paraId="1BD96FC9" w14:textId="77777777" w:rsidR="00F52081" w:rsidRPr="00AA374A" w:rsidRDefault="00F52081" w:rsidP="00F52081">
      <w:pPr>
        <w:pStyle w:val="Header"/>
        <w:tabs>
          <w:tab w:val="clear" w:pos="4320"/>
          <w:tab w:val="clear" w:pos="8640"/>
        </w:tabs>
        <w:ind w:left="1170" w:hanging="450"/>
        <w:rPr>
          <w:rFonts w:asciiTheme="minorHAnsi" w:hAnsiTheme="minorHAnsi" w:cstheme="minorHAnsi"/>
        </w:rPr>
      </w:pPr>
      <w:r w:rsidRPr="00AA374A">
        <w:rPr>
          <w:rFonts w:asciiTheme="minorHAnsi" w:hAnsiTheme="minorHAnsi" w:cstheme="minorHAnsi"/>
        </w:rPr>
        <w:t>2.</w:t>
      </w:r>
      <w:r w:rsidRPr="00AA374A">
        <w:rPr>
          <w:rFonts w:asciiTheme="minorHAnsi" w:hAnsiTheme="minorHAnsi" w:cstheme="minorHAnsi"/>
        </w:rPr>
        <w:tab/>
        <w:t xml:space="preserve">No approval is required for an agency head or appointive members of a board, commission, or similar body that appoints an agency head </w:t>
      </w:r>
      <w:r w:rsidRPr="00AA374A">
        <w:rPr>
          <w:rFonts w:asciiTheme="minorHAnsi" w:hAnsiTheme="minorHAnsi" w:cstheme="minorHAnsi"/>
          <w:i/>
        </w:rPr>
        <w:t>unless</w:t>
      </w:r>
      <w:r w:rsidRPr="00AA374A">
        <w:rPr>
          <w:rFonts w:asciiTheme="minorHAnsi" w:hAnsiTheme="minorHAnsi" w:cstheme="minorHAnsi"/>
        </w:rPr>
        <w:t xml:space="preserve"> the appointing authority of that individual requires approval by the appointing authority.</w:t>
      </w:r>
    </w:p>
    <w:p w14:paraId="7FA2323B" w14:textId="77777777" w:rsidR="00F52081" w:rsidRPr="00AA374A" w:rsidRDefault="00F52081" w:rsidP="00F52081">
      <w:pPr>
        <w:pStyle w:val="Header"/>
        <w:tabs>
          <w:tab w:val="clear" w:pos="4320"/>
          <w:tab w:val="clear" w:pos="8640"/>
        </w:tabs>
        <w:rPr>
          <w:rFonts w:asciiTheme="minorHAnsi" w:hAnsiTheme="minorHAnsi" w:cstheme="minorHAnsi"/>
        </w:rPr>
      </w:pPr>
    </w:p>
    <w:p w14:paraId="61891CEA" w14:textId="77777777" w:rsidR="00A6674C" w:rsidRDefault="00A6674C" w:rsidP="00F52081">
      <w:pPr>
        <w:pStyle w:val="Header"/>
        <w:tabs>
          <w:tab w:val="clear" w:pos="4320"/>
          <w:tab w:val="clear" w:pos="8640"/>
        </w:tabs>
        <w:rPr>
          <w:rFonts w:asciiTheme="minorHAnsi" w:hAnsiTheme="minorHAnsi" w:cstheme="minorHAnsi"/>
          <w:i/>
        </w:rPr>
      </w:pPr>
    </w:p>
    <w:p w14:paraId="0C6DF4D4" w14:textId="52E9770D" w:rsidR="00F52081" w:rsidRPr="00AA374A" w:rsidRDefault="00F52081" w:rsidP="00F52081">
      <w:pPr>
        <w:pStyle w:val="Header"/>
        <w:tabs>
          <w:tab w:val="clear" w:pos="4320"/>
          <w:tab w:val="clear" w:pos="8640"/>
        </w:tabs>
        <w:rPr>
          <w:rFonts w:asciiTheme="minorHAnsi" w:hAnsiTheme="minorHAnsi" w:cstheme="minorHAnsi"/>
          <w:i/>
        </w:rPr>
      </w:pPr>
      <w:r w:rsidRPr="00AA374A">
        <w:rPr>
          <w:rFonts w:asciiTheme="minorHAnsi" w:hAnsiTheme="minorHAnsi" w:cstheme="minorHAnsi"/>
          <w:i/>
        </w:rPr>
        <w:lastRenderedPageBreak/>
        <w:t>Lodging at Conference Rate Approval Requirements</w:t>
      </w:r>
    </w:p>
    <w:p w14:paraId="71561200" w14:textId="77777777" w:rsidR="00F52081" w:rsidRPr="00AA374A" w:rsidRDefault="00F52081" w:rsidP="00F52081">
      <w:pPr>
        <w:pStyle w:val="Header"/>
        <w:tabs>
          <w:tab w:val="clear" w:pos="4320"/>
          <w:tab w:val="clear" w:pos="8640"/>
        </w:tabs>
        <w:rPr>
          <w:rFonts w:asciiTheme="minorHAnsi" w:hAnsiTheme="minorHAnsi" w:cstheme="minorHAnsi"/>
        </w:rPr>
      </w:pPr>
    </w:p>
    <w:p w14:paraId="0DFD718E"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rPr>
        <w:t>Under K.A.R. 1-16-18a, if an employee is required or authorized to attend a conference, the agency head or the agency head's designee may approve reimbursement or direct payment of actual lodging expenses.  The reimbursement or direct payment of actual lodging expenses shall be effective for the approved conference and for official state business related to the conference and applicable only to the state employee attending the conference.  Approval for lodging at conference rates must be obtained prior to the employee’s date of travel.</w:t>
      </w:r>
    </w:p>
    <w:p w14:paraId="4EFA0943" w14:textId="77777777" w:rsidR="00F52081" w:rsidRPr="00AA374A" w:rsidRDefault="00F52081" w:rsidP="00F52081">
      <w:pPr>
        <w:pStyle w:val="Header"/>
        <w:tabs>
          <w:tab w:val="clear" w:pos="4320"/>
          <w:tab w:val="clear" w:pos="8640"/>
        </w:tabs>
        <w:rPr>
          <w:rFonts w:asciiTheme="minorHAnsi" w:hAnsiTheme="minorHAnsi" w:cstheme="minorHAnsi"/>
          <w:i/>
        </w:rPr>
      </w:pPr>
    </w:p>
    <w:p w14:paraId="69421D6A"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i/>
        </w:rPr>
        <w:t>Out-of-State Travel Approval Requirements</w:t>
      </w:r>
    </w:p>
    <w:p w14:paraId="286F4FB0" w14:textId="77777777" w:rsidR="00F52081" w:rsidRPr="00AA374A" w:rsidRDefault="00F52081" w:rsidP="00F52081">
      <w:pPr>
        <w:pStyle w:val="Header"/>
        <w:tabs>
          <w:tab w:val="clear" w:pos="4320"/>
          <w:tab w:val="clear" w:pos="8640"/>
        </w:tabs>
        <w:rPr>
          <w:rFonts w:asciiTheme="minorHAnsi" w:hAnsiTheme="minorHAnsi" w:cstheme="minorHAnsi"/>
        </w:rPr>
      </w:pPr>
    </w:p>
    <w:p w14:paraId="5150E728"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rPr>
        <w:t>K.S.A. 75-3208 specifies the approval requirements for employee travel beyond the borders of the state.  The approval requirements are as follows:</w:t>
      </w:r>
    </w:p>
    <w:p w14:paraId="27C0C9AB" w14:textId="77777777" w:rsidR="00F52081" w:rsidRPr="00AA374A" w:rsidRDefault="00F52081" w:rsidP="00F52081">
      <w:pPr>
        <w:pStyle w:val="Header"/>
        <w:tabs>
          <w:tab w:val="clear" w:pos="4320"/>
          <w:tab w:val="clear" w:pos="8640"/>
        </w:tabs>
        <w:rPr>
          <w:rFonts w:asciiTheme="minorHAnsi" w:hAnsiTheme="minorHAnsi" w:cstheme="minorHAnsi"/>
        </w:rPr>
      </w:pPr>
    </w:p>
    <w:p w14:paraId="2A055A52" w14:textId="77777777" w:rsidR="00F52081" w:rsidRPr="00AA374A" w:rsidRDefault="00F52081" w:rsidP="00F52081">
      <w:pPr>
        <w:pStyle w:val="Header"/>
        <w:tabs>
          <w:tab w:val="clear" w:pos="4320"/>
          <w:tab w:val="clear" w:pos="8640"/>
        </w:tabs>
        <w:ind w:left="360" w:hanging="270"/>
        <w:rPr>
          <w:rFonts w:asciiTheme="minorHAnsi" w:hAnsiTheme="minorHAnsi" w:cstheme="minorHAnsi"/>
        </w:rPr>
      </w:pPr>
      <w:r w:rsidRPr="00AA374A">
        <w:rPr>
          <w:rFonts w:asciiTheme="minorHAnsi" w:hAnsiTheme="minorHAnsi" w:cstheme="minorHAnsi"/>
        </w:rPr>
        <w:t xml:space="preserve">1. </w:t>
      </w:r>
      <w:r w:rsidRPr="00AA374A">
        <w:rPr>
          <w:rFonts w:asciiTheme="minorHAnsi" w:hAnsiTheme="minorHAnsi" w:cstheme="minorHAnsi"/>
          <w:i/>
        </w:rPr>
        <w:t>Judicial</w:t>
      </w:r>
      <w:r w:rsidRPr="00AA374A">
        <w:rPr>
          <w:rFonts w:asciiTheme="minorHAnsi" w:hAnsiTheme="minorHAnsi" w:cstheme="minorHAnsi"/>
        </w:rPr>
        <w:t xml:space="preserve"> – Except as otherwise prescribed by </w:t>
      </w:r>
      <w:proofErr w:type="gramStart"/>
      <w:r w:rsidRPr="00AA374A">
        <w:rPr>
          <w:rFonts w:asciiTheme="minorHAnsi" w:hAnsiTheme="minorHAnsi" w:cstheme="minorHAnsi"/>
        </w:rPr>
        <w:t>a majority of</w:t>
      </w:r>
      <w:proofErr w:type="gramEnd"/>
      <w:r w:rsidRPr="00AA374A">
        <w:rPr>
          <w:rFonts w:asciiTheme="minorHAnsi" w:hAnsiTheme="minorHAnsi" w:cstheme="minorHAnsi"/>
        </w:rPr>
        <w:t xml:space="preserve"> the justices of the Supreme Court, the Judicial Administrator or designee may grant written approval for out-of-state travel by an officer or employee of the judicial branch.</w:t>
      </w:r>
    </w:p>
    <w:p w14:paraId="2A66D448" w14:textId="77777777" w:rsidR="00F52081" w:rsidRPr="00AA374A" w:rsidRDefault="00F52081" w:rsidP="00F52081">
      <w:pPr>
        <w:pStyle w:val="Header"/>
        <w:tabs>
          <w:tab w:val="clear" w:pos="4320"/>
          <w:tab w:val="clear" w:pos="8640"/>
        </w:tabs>
        <w:rPr>
          <w:rFonts w:asciiTheme="minorHAnsi" w:hAnsiTheme="minorHAnsi" w:cstheme="minorHAnsi"/>
          <w:i/>
        </w:rPr>
      </w:pPr>
    </w:p>
    <w:p w14:paraId="45EA957D" w14:textId="77777777" w:rsidR="00F52081" w:rsidRPr="00AA374A" w:rsidRDefault="00F52081" w:rsidP="00F52081">
      <w:pPr>
        <w:pStyle w:val="Header"/>
        <w:tabs>
          <w:tab w:val="clear" w:pos="4320"/>
          <w:tab w:val="clear" w:pos="8640"/>
        </w:tabs>
        <w:ind w:left="360" w:hanging="270"/>
        <w:rPr>
          <w:rFonts w:asciiTheme="minorHAnsi" w:hAnsiTheme="minorHAnsi" w:cstheme="minorHAnsi"/>
        </w:rPr>
      </w:pPr>
      <w:r w:rsidRPr="00AA374A">
        <w:rPr>
          <w:rFonts w:asciiTheme="minorHAnsi" w:hAnsiTheme="minorHAnsi" w:cstheme="minorHAnsi"/>
        </w:rPr>
        <w:t xml:space="preserve">2. </w:t>
      </w:r>
      <w:r w:rsidRPr="00AA374A">
        <w:rPr>
          <w:rFonts w:asciiTheme="minorHAnsi" w:hAnsiTheme="minorHAnsi" w:cstheme="minorHAnsi"/>
          <w:i/>
        </w:rPr>
        <w:t>Legislative</w:t>
      </w:r>
      <w:r w:rsidRPr="00AA374A">
        <w:rPr>
          <w:rFonts w:asciiTheme="minorHAnsi" w:hAnsiTheme="minorHAnsi" w:cstheme="minorHAnsi"/>
        </w:rPr>
        <w:t xml:space="preserve"> – Except as otherwise authorized or provided by statute, the Legislative Coordinating Council may grant approval for out-of-state travel by a legislator or an officer or employee of an agency in the legislative branch or a designee of the Legislative Coordinating Council may grant written approval for out-of-state travel by an officer or employee of a legislative branch agency,</w:t>
      </w:r>
    </w:p>
    <w:p w14:paraId="5375B340" w14:textId="77777777" w:rsidR="00F52081" w:rsidRPr="00AA374A" w:rsidRDefault="00F52081" w:rsidP="00F52081">
      <w:pPr>
        <w:pStyle w:val="Header"/>
        <w:tabs>
          <w:tab w:val="clear" w:pos="4320"/>
          <w:tab w:val="clear" w:pos="8640"/>
        </w:tabs>
        <w:rPr>
          <w:rFonts w:asciiTheme="minorHAnsi" w:hAnsiTheme="minorHAnsi" w:cstheme="minorHAnsi"/>
        </w:rPr>
      </w:pPr>
    </w:p>
    <w:p w14:paraId="656A8C18" w14:textId="77777777" w:rsidR="00F52081" w:rsidRPr="00AA374A" w:rsidRDefault="00F52081" w:rsidP="00F52081">
      <w:pPr>
        <w:pStyle w:val="Header"/>
        <w:tabs>
          <w:tab w:val="clear" w:pos="4320"/>
          <w:tab w:val="clear" w:pos="8640"/>
        </w:tabs>
        <w:ind w:left="360" w:hanging="270"/>
        <w:rPr>
          <w:rFonts w:asciiTheme="minorHAnsi" w:hAnsiTheme="minorHAnsi" w:cstheme="minorHAnsi"/>
        </w:rPr>
      </w:pPr>
      <w:r w:rsidRPr="00AA374A">
        <w:rPr>
          <w:rFonts w:asciiTheme="minorHAnsi" w:hAnsiTheme="minorHAnsi" w:cstheme="minorHAnsi"/>
        </w:rPr>
        <w:t xml:space="preserve">3. </w:t>
      </w:r>
      <w:r w:rsidRPr="00AA374A">
        <w:rPr>
          <w:rFonts w:asciiTheme="minorHAnsi" w:hAnsiTheme="minorHAnsi" w:cstheme="minorHAnsi"/>
          <w:i/>
        </w:rPr>
        <w:t>Executive</w:t>
      </w:r>
      <w:r w:rsidRPr="00AA374A">
        <w:rPr>
          <w:rFonts w:asciiTheme="minorHAnsi" w:hAnsiTheme="minorHAnsi" w:cstheme="minorHAnsi"/>
        </w:rPr>
        <w:t xml:space="preserve"> – Except as otherwise prescribed by the officer, board or commission that appointed an agency head (chief administrative officer), the agency head or designee may grant written approval for out-of-state travel by an officer or employee of the executive branch agency.</w:t>
      </w:r>
    </w:p>
    <w:p w14:paraId="438D597F" w14:textId="1A1B5F4A" w:rsidR="00F52081" w:rsidRPr="00AA374A" w:rsidRDefault="00F52081" w:rsidP="00F52081">
      <w:pPr>
        <w:pStyle w:val="Header"/>
        <w:tabs>
          <w:tab w:val="clear" w:pos="4320"/>
          <w:tab w:val="clear" w:pos="8640"/>
        </w:tabs>
        <w:rPr>
          <w:rFonts w:asciiTheme="minorHAnsi" w:hAnsiTheme="minorHAnsi" w:cstheme="minorHAnsi"/>
        </w:rPr>
      </w:pPr>
    </w:p>
    <w:p w14:paraId="27235F45" w14:textId="457B9BD7" w:rsidR="00292E4E" w:rsidRPr="00AA374A" w:rsidRDefault="00BC5C03" w:rsidP="00F52081">
      <w:pPr>
        <w:pStyle w:val="Header"/>
        <w:tabs>
          <w:tab w:val="clear" w:pos="4320"/>
          <w:tab w:val="clear" w:pos="8640"/>
        </w:tabs>
        <w:rPr>
          <w:rFonts w:asciiTheme="minorHAnsi" w:hAnsiTheme="minorHAnsi" w:cstheme="minorHAnsi"/>
          <w:i/>
          <w:iCs/>
        </w:rPr>
      </w:pPr>
      <w:r w:rsidRPr="00AA374A">
        <w:rPr>
          <w:rFonts w:asciiTheme="minorHAnsi" w:hAnsiTheme="minorHAnsi" w:cstheme="minorHAnsi"/>
          <w:i/>
          <w:iCs/>
        </w:rPr>
        <w:t>Mileage Rate Approval</w:t>
      </w:r>
      <w:r w:rsidR="007D14B7" w:rsidRPr="00AA374A">
        <w:rPr>
          <w:rFonts w:asciiTheme="minorHAnsi" w:hAnsiTheme="minorHAnsi" w:cstheme="minorHAnsi"/>
          <w:i/>
          <w:iCs/>
        </w:rPr>
        <w:t xml:space="preserve"> </w:t>
      </w:r>
      <w:proofErr w:type="gramStart"/>
      <w:r w:rsidR="007D14B7" w:rsidRPr="00AA374A">
        <w:rPr>
          <w:rFonts w:asciiTheme="minorHAnsi" w:hAnsiTheme="minorHAnsi" w:cstheme="minorHAnsi"/>
          <w:i/>
          <w:iCs/>
        </w:rPr>
        <w:t>For</w:t>
      </w:r>
      <w:proofErr w:type="gramEnd"/>
      <w:r w:rsidR="007D14B7" w:rsidRPr="00AA374A">
        <w:rPr>
          <w:rFonts w:asciiTheme="minorHAnsi" w:hAnsiTheme="minorHAnsi" w:cstheme="minorHAnsi"/>
          <w:i/>
          <w:iCs/>
        </w:rPr>
        <w:t xml:space="preserve"> Personally Owned Vehicles</w:t>
      </w:r>
    </w:p>
    <w:p w14:paraId="51DCB5C0" w14:textId="2C09422B" w:rsidR="007B2BD6" w:rsidRPr="00AA374A" w:rsidRDefault="007B2BD6" w:rsidP="00F52081">
      <w:pPr>
        <w:pStyle w:val="Header"/>
        <w:tabs>
          <w:tab w:val="clear" w:pos="4320"/>
          <w:tab w:val="clear" w:pos="8640"/>
        </w:tabs>
        <w:rPr>
          <w:rFonts w:asciiTheme="minorHAnsi" w:hAnsiTheme="minorHAnsi" w:cstheme="minorHAnsi"/>
          <w:i/>
          <w:iCs/>
        </w:rPr>
      </w:pPr>
    </w:p>
    <w:p w14:paraId="35D45E1E" w14:textId="7FACC304" w:rsidR="00C57F80" w:rsidRPr="00AA374A" w:rsidRDefault="00BD0FCE" w:rsidP="00F52081">
      <w:pPr>
        <w:pStyle w:val="Header"/>
        <w:tabs>
          <w:tab w:val="clear" w:pos="4320"/>
          <w:tab w:val="clear" w:pos="8640"/>
        </w:tabs>
        <w:rPr>
          <w:rFonts w:asciiTheme="minorHAnsi" w:hAnsiTheme="minorHAnsi" w:cstheme="minorHAnsi"/>
          <w:szCs w:val="24"/>
        </w:rPr>
      </w:pPr>
      <w:r w:rsidRPr="00AA374A">
        <w:rPr>
          <w:rFonts w:asciiTheme="minorHAnsi" w:hAnsiTheme="minorHAnsi" w:cstheme="minorHAnsi"/>
        </w:rPr>
        <w:t>K.S.A. 75-3203a specifies</w:t>
      </w:r>
      <w:r w:rsidR="00B159EB" w:rsidRPr="00AA374A">
        <w:rPr>
          <w:rFonts w:asciiTheme="minorHAnsi" w:hAnsiTheme="minorHAnsi" w:cstheme="minorHAnsi"/>
        </w:rPr>
        <w:t xml:space="preserve"> that </w:t>
      </w:r>
      <w:r w:rsidR="00B00173" w:rsidRPr="00AA374A">
        <w:rPr>
          <w:rFonts w:asciiTheme="minorHAnsi" w:hAnsiTheme="minorHAnsi" w:cstheme="minorHAnsi"/>
        </w:rPr>
        <w:t>e</w:t>
      </w:r>
      <w:r w:rsidR="008511B1" w:rsidRPr="00AA374A">
        <w:rPr>
          <w:rFonts w:asciiTheme="minorHAnsi" w:hAnsiTheme="minorHAnsi" w:cstheme="minorHAnsi"/>
          <w:szCs w:val="24"/>
        </w:rPr>
        <w:t xml:space="preserve">mployees authorized to travel by privately-owned or operated conveyance may be reimbursed for allowable miles traveled at a rate fixed and established by the Secretary.  Privately-owned or operated conveyances include automobiles (passenger cars, </w:t>
      </w:r>
      <w:r w:rsidR="00B159EB" w:rsidRPr="00AA374A">
        <w:rPr>
          <w:rFonts w:asciiTheme="minorHAnsi" w:hAnsiTheme="minorHAnsi" w:cstheme="minorHAnsi"/>
          <w:szCs w:val="24"/>
        </w:rPr>
        <w:t>SUVs</w:t>
      </w:r>
      <w:r w:rsidR="008511B1" w:rsidRPr="00AA374A">
        <w:rPr>
          <w:rFonts w:asciiTheme="minorHAnsi" w:hAnsiTheme="minorHAnsi" w:cstheme="minorHAnsi"/>
          <w:szCs w:val="24"/>
        </w:rPr>
        <w:t xml:space="preserve">, trucks, vans, etc.), airplanes, </w:t>
      </w:r>
      <w:r w:rsidR="00474AAA" w:rsidRPr="00AA374A">
        <w:rPr>
          <w:rFonts w:asciiTheme="minorHAnsi" w:hAnsiTheme="minorHAnsi" w:cstheme="minorHAnsi"/>
          <w:szCs w:val="24"/>
        </w:rPr>
        <w:t>motorcycles,</w:t>
      </w:r>
      <w:r w:rsidR="008511B1" w:rsidRPr="00AA374A">
        <w:rPr>
          <w:rFonts w:asciiTheme="minorHAnsi" w:hAnsiTheme="minorHAnsi" w:cstheme="minorHAnsi"/>
          <w:szCs w:val="24"/>
        </w:rPr>
        <w:t xml:space="preserve"> and other similar privately-owned conveyances.</w:t>
      </w:r>
    </w:p>
    <w:p w14:paraId="2728A0DD" w14:textId="77777777" w:rsidR="00F74F57" w:rsidRPr="00AA374A" w:rsidRDefault="00F74F57" w:rsidP="00F52081">
      <w:pPr>
        <w:pStyle w:val="Header"/>
        <w:tabs>
          <w:tab w:val="clear" w:pos="4320"/>
          <w:tab w:val="clear" w:pos="8640"/>
        </w:tabs>
        <w:rPr>
          <w:rFonts w:asciiTheme="minorHAnsi" w:hAnsiTheme="minorHAnsi" w:cstheme="minorHAnsi"/>
          <w:szCs w:val="24"/>
        </w:rPr>
      </w:pPr>
    </w:p>
    <w:p w14:paraId="1411C70B" w14:textId="479817AF" w:rsidR="00F74F57" w:rsidRPr="00AA374A" w:rsidRDefault="009E66F1" w:rsidP="00B93555">
      <w:pPr>
        <w:spacing w:before="120" w:after="120"/>
        <w:rPr>
          <w:rFonts w:asciiTheme="minorHAnsi" w:hAnsiTheme="minorHAnsi" w:cstheme="minorHAnsi"/>
          <w:szCs w:val="24"/>
        </w:rPr>
      </w:pPr>
      <w:r w:rsidRPr="00AA374A">
        <w:rPr>
          <w:rFonts w:asciiTheme="minorHAnsi" w:hAnsiTheme="minorHAnsi" w:cstheme="minorHAnsi"/>
          <w:szCs w:val="24"/>
        </w:rPr>
        <w:lastRenderedPageBreak/>
        <w:t>Under K.A.R. 1-18-1a, t</w:t>
      </w:r>
      <w:r w:rsidR="00F74F57" w:rsidRPr="00AA374A">
        <w:rPr>
          <w:rFonts w:asciiTheme="minorHAnsi" w:hAnsiTheme="minorHAnsi" w:cstheme="minorHAnsi"/>
          <w:szCs w:val="24"/>
        </w:rPr>
        <w:t xml:space="preserve">he agency may pay a specified mileage rate that is lower than the above rates when an employee's travel is not required by the agency and the employee is informed of the specified rate in advance of the travel. </w:t>
      </w:r>
    </w:p>
    <w:p w14:paraId="6A161B3E" w14:textId="10F17B5E" w:rsidR="00F74F57" w:rsidRPr="00AA374A" w:rsidRDefault="00F74F57" w:rsidP="00F52081">
      <w:pPr>
        <w:pStyle w:val="Header"/>
        <w:tabs>
          <w:tab w:val="clear" w:pos="4320"/>
          <w:tab w:val="clear" w:pos="8640"/>
        </w:tabs>
        <w:rPr>
          <w:rFonts w:asciiTheme="minorHAnsi" w:hAnsiTheme="minorHAnsi" w:cstheme="minorHAnsi"/>
          <w:szCs w:val="24"/>
        </w:rPr>
      </w:pPr>
    </w:p>
    <w:p w14:paraId="20AF42BE" w14:textId="77777777" w:rsidR="00F52081" w:rsidRPr="00AA374A" w:rsidRDefault="00F52081" w:rsidP="00F52081">
      <w:pPr>
        <w:rPr>
          <w:rFonts w:asciiTheme="minorHAnsi" w:hAnsiTheme="minorHAnsi" w:cstheme="minorHAnsi"/>
          <w:i/>
        </w:rPr>
      </w:pPr>
      <w:r w:rsidRPr="00AA374A">
        <w:rPr>
          <w:rFonts w:asciiTheme="minorHAnsi" w:hAnsiTheme="minorHAnsi" w:cstheme="minorHAnsi"/>
        </w:rPr>
        <w:t>Written approval must follow one of the two approval methods explained below.</w:t>
      </w:r>
    </w:p>
    <w:p w14:paraId="7EA0322F" w14:textId="77777777" w:rsidR="00F52081" w:rsidRPr="00AA374A" w:rsidRDefault="00F52081" w:rsidP="00F52081">
      <w:pPr>
        <w:rPr>
          <w:rFonts w:asciiTheme="minorHAnsi" w:hAnsiTheme="minorHAnsi" w:cstheme="minorHAnsi"/>
          <w:i/>
        </w:rPr>
      </w:pPr>
    </w:p>
    <w:p w14:paraId="62B239FF" w14:textId="72CFDB08" w:rsidR="00F52081" w:rsidRPr="00AA374A" w:rsidRDefault="00F52081" w:rsidP="00F52081">
      <w:pPr>
        <w:rPr>
          <w:rFonts w:asciiTheme="minorHAnsi" w:hAnsiTheme="minorHAnsi" w:cstheme="minorHAnsi"/>
        </w:rPr>
      </w:pPr>
      <w:r w:rsidRPr="00AA374A">
        <w:rPr>
          <w:rFonts w:asciiTheme="minorHAnsi" w:hAnsiTheme="minorHAnsi" w:cstheme="minorHAnsi"/>
        </w:rPr>
        <w:t>K.S.A. 75-3731 requires the Department of Administration (</w:t>
      </w:r>
      <w:proofErr w:type="spellStart"/>
      <w:r w:rsidRPr="00AA374A">
        <w:rPr>
          <w:rFonts w:asciiTheme="minorHAnsi" w:hAnsiTheme="minorHAnsi" w:cstheme="minorHAnsi"/>
        </w:rPr>
        <w:t>DofA</w:t>
      </w:r>
      <w:proofErr w:type="spellEnd"/>
      <w:r w:rsidRPr="00AA374A">
        <w:rPr>
          <w:rFonts w:asciiTheme="minorHAnsi" w:hAnsiTheme="minorHAnsi" w:cstheme="minorHAnsi"/>
        </w:rPr>
        <w:t>) to ensure that all obligations submitted for payment have been incurred in accordance with law.  Lodging up to 50% above established rates, lodging at conference rates, out-of-state travel</w:t>
      </w:r>
      <w:r w:rsidR="00985A8B" w:rsidRPr="00AA374A">
        <w:rPr>
          <w:rFonts w:asciiTheme="minorHAnsi" w:hAnsiTheme="minorHAnsi" w:cstheme="minorHAnsi"/>
        </w:rPr>
        <w:t>, and mileage rates below published rates</w:t>
      </w:r>
      <w:r w:rsidR="00B30FC6" w:rsidRPr="00AA374A">
        <w:rPr>
          <w:rFonts w:asciiTheme="minorHAnsi" w:hAnsiTheme="minorHAnsi" w:cstheme="minorHAnsi"/>
        </w:rPr>
        <w:t xml:space="preserve"> </w:t>
      </w:r>
      <w:r w:rsidRPr="00AA374A">
        <w:rPr>
          <w:rFonts w:asciiTheme="minorHAnsi" w:hAnsiTheme="minorHAnsi" w:cstheme="minorHAnsi"/>
        </w:rPr>
        <w:t>must be properly approved prior to travel by the agency head or designee under the provisions of K.S.A. 75-3207a or 75-3208.</w:t>
      </w:r>
    </w:p>
    <w:p w14:paraId="6A67CE77" w14:textId="77777777" w:rsidR="00F52081" w:rsidRPr="00AA374A" w:rsidRDefault="00F52081" w:rsidP="00F52081">
      <w:pPr>
        <w:rPr>
          <w:rFonts w:asciiTheme="minorHAnsi" w:hAnsiTheme="minorHAnsi" w:cstheme="minorHAnsi"/>
        </w:rPr>
      </w:pPr>
    </w:p>
    <w:p w14:paraId="2B689B7A" w14:textId="2B12A8B6" w:rsidR="00F52081" w:rsidRPr="00AA374A" w:rsidRDefault="00F52081" w:rsidP="00F52081">
      <w:pPr>
        <w:rPr>
          <w:rFonts w:asciiTheme="minorHAnsi" w:hAnsiTheme="minorHAnsi" w:cstheme="minorHAnsi"/>
        </w:rPr>
      </w:pPr>
      <w:r w:rsidRPr="00AA374A">
        <w:rPr>
          <w:rFonts w:asciiTheme="minorHAnsi" w:hAnsiTheme="minorHAnsi" w:cstheme="minorHAnsi"/>
        </w:rPr>
        <w:t xml:space="preserve">The DA-115 Authorized Agency Officials and Approved Out-of-State Travel Locations/Areas, specifies the authorized agency approvers for these </w:t>
      </w:r>
      <w:r w:rsidR="00985A8B" w:rsidRPr="00AA374A">
        <w:rPr>
          <w:rFonts w:asciiTheme="minorHAnsi" w:hAnsiTheme="minorHAnsi" w:cstheme="minorHAnsi"/>
        </w:rPr>
        <w:t>four</w:t>
      </w:r>
      <w:r w:rsidR="00B30FC6" w:rsidRPr="00AA374A">
        <w:rPr>
          <w:rFonts w:asciiTheme="minorHAnsi" w:hAnsiTheme="minorHAnsi" w:cstheme="minorHAnsi"/>
        </w:rPr>
        <w:t xml:space="preserve"> </w:t>
      </w:r>
      <w:r w:rsidRPr="00AA374A">
        <w:rPr>
          <w:rFonts w:asciiTheme="minorHAnsi" w:hAnsiTheme="minorHAnsi" w:cstheme="minorHAnsi"/>
        </w:rPr>
        <w:t>travel rate exceptions:</w:t>
      </w:r>
    </w:p>
    <w:p w14:paraId="67214E8A" w14:textId="77777777" w:rsidR="00F52081" w:rsidRPr="00AA374A" w:rsidRDefault="00F52081" w:rsidP="00F52081">
      <w:pPr>
        <w:rPr>
          <w:rFonts w:asciiTheme="minorHAnsi" w:hAnsiTheme="minorHAnsi" w:cstheme="minorHAnsi"/>
        </w:rPr>
      </w:pPr>
    </w:p>
    <w:p w14:paraId="03CEFF52" w14:textId="77777777" w:rsidR="00F52081" w:rsidRPr="00AA374A" w:rsidRDefault="00F52081" w:rsidP="00F52081">
      <w:pPr>
        <w:numPr>
          <w:ilvl w:val="0"/>
          <w:numId w:val="2"/>
        </w:numPr>
        <w:rPr>
          <w:rFonts w:asciiTheme="minorHAnsi" w:hAnsiTheme="minorHAnsi" w:cstheme="minorHAnsi"/>
        </w:rPr>
      </w:pPr>
      <w:r w:rsidRPr="00AA374A">
        <w:rPr>
          <w:rFonts w:asciiTheme="minorHAnsi" w:hAnsiTheme="minorHAnsi" w:cstheme="minorHAnsi"/>
        </w:rPr>
        <w:t>lodging up to 50% above established rates,</w:t>
      </w:r>
    </w:p>
    <w:p w14:paraId="2811DD5F" w14:textId="57F48849" w:rsidR="00B30FC6" w:rsidRPr="00AA374A" w:rsidRDefault="00F52081" w:rsidP="00F53215">
      <w:pPr>
        <w:numPr>
          <w:ilvl w:val="0"/>
          <w:numId w:val="2"/>
        </w:numPr>
        <w:rPr>
          <w:rFonts w:asciiTheme="minorHAnsi" w:hAnsiTheme="minorHAnsi" w:cstheme="minorHAnsi"/>
        </w:rPr>
      </w:pPr>
      <w:r w:rsidRPr="00AA374A">
        <w:rPr>
          <w:rFonts w:asciiTheme="minorHAnsi" w:hAnsiTheme="minorHAnsi" w:cstheme="minorHAnsi"/>
        </w:rPr>
        <w:t>lodging at conference rates,</w:t>
      </w:r>
    </w:p>
    <w:p w14:paraId="333C3A94" w14:textId="0B0A9A9F" w:rsidR="00985A8B" w:rsidRPr="00AA374A" w:rsidRDefault="00F52081" w:rsidP="000B42B0">
      <w:pPr>
        <w:numPr>
          <w:ilvl w:val="0"/>
          <w:numId w:val="2"/>
        </w:numPr>
        <w:rPr>
          <w:rFonts w:asciiTheme="minorHAnsi" w:hAnsiTheme="minorHAnsi" w:cstheme="minorHAnsi"/>
        </w:rPr>
      </w:pPr>
      <w:r w:rsidRPr="00AA374A">
        <w:rPr>
          <w:rFonts w:asciiTheme="minorHAnsi" w:hAnsiTheme="minorHAnsi" w:cstheme="minorHAnsi"/>
        </w:rPr>
        <w:t>out-of-state travel</w:t>
      </w:r>
      <w:r w:rsidR="00B30FC6" w:rsidRPr="00AA374A">
        <w:rPr>
          <w:rFonts w:asciiTheme="minorHAnsi" w:hAnsiTheme="minorHAnsi" w:cstheme="minorHAnsi"/>
        </w:rPr>
        <w:t>, and</w:t>
      </w:r>
    </w:p>
    <w:p w14:paraId="01BC635B" w14:textId="46D823D9" w:rsidR="00985A8B" w:rsidRPr="00AA374A" w:rsidRDefault="00985A8B" w:rsidP="00F53215">
      <w:pPr>
        <w:numPr>
          <w:ilvl w:val="0"/>
          <w:numId w:val="2"/>
        </w:numPr>
        <w:rPr>
          <w:rFonts w:asciiTheme="minorHAnsi" w:hAnsiTheme="minorHAnsi" w:cstheme="minorHAnsi"/>
        </w:rPr>
      </w:pPr>
      <w:r w:rsidRPr="00AA374A">
        <w:rPr>
          <w:rFonts w:asciiTheme="minorHAnsi" w:hAnsiTheme="minorHAnsi" w:cstheme="minorHAnsi"/>
        </w:rPr>
        <w:t>mileage rates below published rates</w:t>
      </w:r>
      <w:r w:rsidR="00B30FC6" w:rsidRPr="00AA374A">
        <w:rPr>
          <w:rFonts w:asciiTheme="minorHAnsi" w:hAnsiTheme="minorHAnsi" w:cstheme="minorHAnsi"/>
        </w:rPr>
        <w:t>.</w:t>
      </w:r>
    </w:p>
    <w:p w14:paraId="01DAD58B" w14:textId="77777777" w:rsidR="00F53215" w:rsidRPr="00AA374A" w:rsidRDefault="00F53215" w:rsidP="00B93555">
      <w:pPr>
        <w:ind w:left="720"/>
        <w:rPr>
          <w:rFonts w:asciiTheme="minorHAnsi" w:hAnsiTheme="minorHAnsi" w:cstheme="minorHAnsi"/>
        </w:rPr>
      </w:pPr>
    </w:p>
    <w:p w14:paraId="30D4D4F9" w14:textId="07E79759" w:rsidR="000B388D" w:rsidRPr="00AA374A" w:rsidRDefault="000B388D" w:rsidP="00CB32A2">
      <w:pPr>
        <w:rPr>
          <w:rFonts w:asciiTheme="minorHAnsi" w:hAnsiTheme="minorHAnsi" w:cstheme="minorHAnsi"/>
        </w:rPr>
      </w:pPr>
      <w:r w:rsidRPr="00AA374A">
        <w:rPr>
          <w:rFonts w:asciiTheme="minorHAnsi" w:hAnsiTheme="minorHAnsi" w:cstheme="minorHAnsi"/>
          <w:szCs w:val="24"/>
        </w:rPr>
        <w:t xml:space="preserve">If an agency establishes a mileage reimbursement rate lower than the published rate either through agency policy or through advance notice for specific travel events, the DA-115 </w:t>
      </w:r>
      <w:r w:rsidR="00F53215" w:rsidRPr="00AA374A">
        <w:rPr>
          <w:rFonts w:asciiTheme="minorHAnsi" w:hAnsiTheme="minorHAnsi" w:cstheme="minorHAnsi"/>
          <w:szCs w:val="24"/>
        </w:rPr>
        <w:t xml:space="preserve">is used </w:t>
      </w:r>
      <w:r w:rsidRPr="00AA374A">
        <w:rPr>
          <w:rFonts w:asciiTheme="minorHAnsi" w:hAnsiTheme="minorHAnsi" w:cstheme="minorHAnsi"/>
          <w:szCs w:val="24"/>
        </w:rPr>
        <w:t>to document K.A.R. 1-18-1a designee(s).</w:t>
      </w:r>
    </w:p>
    <w:p w14:paraId="1259E937" w14:textId="77777777" w:rsidR="000B388D" w:rsidRPr="00AA374A" w:rsidRDefault="000B388D" w:rsidP="00F52081">
      <w:pPr>
        <w:rPr>
          <w:rFonts w:asciiTheme="minorHAnsi" w:hAnsiTheme="minorHAnsi" w:cstheme="minorHAnsi"/>
        </w:rPr>
      </w:pPr>
    </w:p>
    <w:p w14:paraId="10BD1530" w14:textId="0FA32D6F" w:rsidR="00F52081" w:rsidRPr="00AA374A" w:rsidRDefault="00F52081" w:rsidP="00F52081">
      <w:pPr>
        <w:rPr>
          <w:rFonts w:asciiTheme="minorHAnsi" w:hAnsiTheme="minorHAnsi" w:cstheme="minorHAnsi"/>
        </w:rPr>
      </w:pPr>
      <w:r w:rsidRPr="00AA374A">
        <w:rPr>
          <w:rFonts w:asciiTheme="minorHAnsi" w:hAnsiTheme="minorHAnsi" w:cstheme="minorHAnsi"/>
        </w:rPr>
        <w:t>In addition</w:t>
      </w:r>
      <w:r w:rsidR="00B30FC6" w:rsidRPr="00AA374A">
        <w:rPr>
          <w:rFonts w:asciiTheme="minorHAnsi" w:hAnsiTheme="minorHAnsi" w:cstheme="minorHAnsi"/>
        </w:rPr>
        <w:t>,</w:t>
      </w:r>
      <w:r w:rsidRPr="00AA374A">
        <w:rPr>
          <w:rFonts w:asciiTheme="minorHAnsi" w:hAnsiTheme="minorHAnsi" w:cstheme="minorHAnsi"/>
        </w:rPr>
        <w:t xml:space="preserve"> the DA-115 documents the Approval Method used for the employees designated to authorize travel:</w:t>
      </w:r>
    </w:p>
    <w:p w14:paraId="40E29DE4" w14:textId="77777777" w:rsidR="00F52081" w:rsidRPr="00AA374A" w:rsidRDefault="00F52081" w:rsidP="00F52081">
      <w:pPr>
        <w:rPr>
          <w:rFonts w:asciiTheme="minorHAnsi" w:hAnsiTheme="minorHAnsi" w:cstheme="minorHAnsi"/>
        </w:rPr>
      </w:pPr>
    </w:p>
    <w:p w14:paraId="50D00A4B" w14:textId="77777777" w:rsidR="00F52081" w:rsidRPr="00AA374A" w:rsidRDefault="00F52081" w:rsidP="00F52081">
      <w:pPr>
        <w:rPr>
          <w:rFonts w:asciiTheme="minorHAnsi" w:hAnsiTheme="minorHAnsi" w:cstheme="minorHAnsi"/>
          <w:u w:val="single"/>
        </w:rPr>
      </w:pPr>
      <w:r w:rsidRPr="00AA374A">
        <w:rPr>
          <w:rFonts w:asciiTheme="minorHAnsi" w:hAnsiTheme="minorHAnsi" w:cstheme="minorHAnsi"/>
          <w:i/>
        </w:rPr>
        <w:t>Approval Methods</w:t>
      </w:r>
    </w:p>
    <w:p w14:paraId="5827D09D" w14:textId="77777777" w:rsidR="00F52081" w:rsidRPr="00AA374A" w:rsidRDefault="00F52081" w:rsidP="00F52081">
      <w:pPr>
        <w:rPr>
          <w:rFonts w:asciiTheme="minorHAnsi" w:hAnsiTheme="minorHAnsi" w:cstheme="minorHAnsi"/>
        </w:rPr>
      </w:pPr>
    </w:p>
    <w:p w14:paraId="0A7AEA0F" w14:textId="77777777" w:rsidR="00F52081" w:rsidRPr="00AA374A" w:rsidRDefault="00F52081" w:rsidP="00F52081">
      <w:pPr>
        <w:ind w:left="360" w:hanging="270"/>
        <w:rPr>
          <w:rFonts w:asciiTheme="minorHAnsi" w:hAnsiTheme="minorHAnsi" w:cstheme="minorHAnsi"/>
        </w:rPr>
      </w:pPr>
      <w:r w:rsidRPr="00AA374A">
        <w:rPr>
          <w:rFonts w:asciiTheme="minorHAnsi" w:hAnsiTheme="minorHAnsi" w:cstheme="minorHAnsi"/>
        </w:rPr>
        <w:t xml:space="preserve">1.  </w:t>
      </w:r>
      <w:r w:rsidRPr="00AA374A">
        <w:rPr>
          <w:rFonts w:asciiTheme="minorHAnsi" w:hAnsiTheme="minorHAnsi" w:cstheme="minorHAnsi"/>
          <w:i/>
        </w:rPr>
        <w:t>SMART Travel Authorization</w:t>
      </w:r>
      <w:r w:rsidRPr="00AA374A">
        <w:rPr>
          <w:rFonts w:asciiTheme="minorHAnsi" w:hAnsiTheme="minorHAnsi" w:cstheme="minorHAnsi"/>
        </w:rPr>
        <w:t xml:space="preserve"> – The agency utilizes the SMART Travel and Expense module for approvals via a travel authorization. </w:t>
      </w:r>
      <w:r w:rsidRPr="00AA374A">
        <w:rPr>
          <w:rFonts w:asciiTheme="minorHAnsi" w:hAnsiTheme="minorHAnsi" w:cstheme="minorHAnsi"/>
          <w:u w:val="single"/>
        </w:rPr>
        <w:t>Agencies must have agency workflow established so approval is provided by the agency head or designee listed on the DA-115 for the three travel rate exceptions listed above.</w:t>
      </w:r>
    </w:p>
    <w:p w14:paraId="2871FED1" w14:textId="77777777" w:rsidR="00F52081" w:rsidRPr="00AA374A" w:rsidRDefault="00F52081" w:rsidP="00F52081">
      <w:pPr>
        <w:rPr>
          <w:rFonts w:asciiTheme="minorHAnsi" w:hAnsiTheme="minorHAnsi" w:cstheme="minorHAnsi"/>
          <w:i/>
        </w:rPr>
      </w:pPr>
    </w:p>
    <w:p w14:paraId="384968B3" w14:textId="77777777" w:rsidR="00F52081" w:rsidRPr="00AA374A" w:rsidRDefault="00F52081" w:rsidP="00F52081">
      <w:pPr>
        <w:ind w:left="360" w:hanging="270"/>
        <w:rPr>
          <w:rFonts w:asciiTheme="minorHAnsi" w:hAnsiTheme="minorHAnsi" w:cstheme="minorHAnsi"/>
        </w:rPr>
      </w:pPr>
      <w:r w:rsidRPr="00AA374A">
        <w:rPr>
          <w:rFonts w:asciiTheme="minorHAnsi" w:hAnsiTheme="minorHAnsi" w:cstheme="minorHAnsi"/>
        </w:rPr>
        <w:t>2.  Authorization</w:t>
      </w:r>
      <w:r w:rsidRPr="00AA374A">
        <w:rPr>
          <w:rFonts w:asciiTheme="minorHAnsi" w:hAnsiTheme="minorHAnsi" w:cstheme="minorHAnsi"/>
          <w:i/>
        </w:rPr>
        <w:t xml:space="preserve"> Outside SMART</w:t>
      </w:r>
      <w:r w:rsidRPr="00AA374A">
        <w:rPr>
          <w:rFonts w:asciiTheme="minorHAnsi" w:hAnsiTheme="minorHAnsi" w:cstheme="minorHAnsi"/>
        </w:rPr>
        <w:t xml:space="preserve"> – Under this method, approval must be provided by the authorized agency official listed on the DA-115 for the three travel rate exceptions listed above.  The supporting audit trail documentation may take the form of either:</w:t>
      </w:r>
    </w:p>
    <w:p w14:paraId="73426D85" w14:textId="77777777" w:rsidR="00F52081" w:rsidRPr="00AA374A" w:rsidRDefault="00F52081" w:rsidP="00F52081">
      <w:pPr>
        <w:ind w:left="360" w:hanging="270"/>
        <w:rPr>
          <w:rFonts w:asciiTheme="minorHAnsi" w:hAnsiTheme="minorHAnsi" w:cstheme="minorHAnsi"/>
        </w:rPr>
      </w:pPr>
    </w:p>
    <w:p w14:paraId="567086FE" w14:textId="77777777" w:rsidR="00F52081" w:rsidRPr="00AA374A" w:rsidRDefault="00F52081" w:rsidP="00F52081">
      <w:pPr>
        <w:numPr>
          <w:ilvl w:val="0"/>
          <w:numId w:val="1"/>
        </w:numPr>
        <w:rPr>
          <w:rFonts w:asciiTheme="minorHAnsi" w:hAnsiTheme="minorHAnsi" w:cstheme="minorHAnsi"/>
        </w:rPr>
      </w:pPr>
      <w:r w:rsidRPr="00AA374A">
        <w:rPr>
          <w:rFonts w:asciiTheme="minorHAnsi" w:hAnsiTheme="minorHAnsi" w:cstheme="minorHAnsi"/>
        </w:rPr>
        <w:t xml:space="preserve">a signed letter, </w:t>
      </w:r>
    </w:p>
    <w:p w14:paraId="35F7ABE5" w14:textId="77777777" w:rsidR="00F52081" w:rsidRPr="00AA374A" w:rsidRDefault="00F52081" w:rsidP="00F52081">
      <w:pPr>
        <w:numPr>
          <w:ilvl w:val="0"/>
          <w:numId w:val="1"/>
        </w:numPr>
        <w:rPr>
          <w:rFonts w:asciiTheme="minorHAnsi" w:hAnsiTheme="minorHAnsi" w:cstheme="minorHAnsi"/>
        </w:rPr>
      </w:pPr>
      <w:r w:rsidRPr="00AA374A">
        <w:rPr>
          <w:rFonts w:asciiTheme="minorHAnsi" w:hAnsiTheme="minorHAnsi" w:cstheme="minorHAnsi"/>
        </w:rPr>
        <w:t>a signed agency travel authorization form, or</w:t>
      </w:r>
    </w:p>
    <w:p w14:paraId="798A4010" w14:textId="77777777" w:rsidR="00F52081" w:rsidRPr="00AA374A" w:rsidRDefault="00F52081" w:rsidP="00F52081">
      <w:pPr>
        <w:numPr>
          <w:ilvl w:val="0"/>
          <w:numId w:val="1"/>
        </w:numPr>
        <w:rPr>
          <w:rFonts w:asciiTheme="minorHAnsi" w:hAnsiTheme="minorHAnsi" w:cstheme="minorHAnsi"/>
        </w:rPr>
      </w:pPr>
      <w:r w:rsidRPr="00AA374A">
        <w:rPr>
          <w:rFonts w:asciiTheme="minorHAnsi" w:hAnsiTheme="minorHAnsi" w:cstheme="minorHAnsi"/>
        </w:rPr>
        <w:t>an e-mail sent from authorized agency official.</w:t>
      </w:r>
    </w:p>
    <w:p w14:paraId="47C897C7" w14:textId="77777777" w:rsidR="00F52081" w:rsidRPr="00AA374A" w:rsidRDefault="00F52081" w:rsidP="00F52081">
      <w:pPr>
        <w:ind w:left="450"/>
        <w:rPr>
          <w:rFonts w:asciiTheme="minorHAnsi" w:hAnsiTheme="minorHAnsi" w:cstheme="minorHAnsi"/>
        </w:rPr>
      </w:pPr>
    </w:p>
    <w:p w14:paraId="757391C5" w14:textId="77777777" w:rsidR="00F52081" w:rsidRPr="00AA374A" w:rsidRDefault="00F52081" w:rsidP="00F52081">
      <w:pPr>
        <w:ind w:left="450"/>
        <w:rPr>
          <w:rFonts w:asciiTheme="minorHAnsi" w:hAnsiTheme="minorHAnsi" w:cstheme="minorHAnsi"/>
        </w:rPr>
      </w:pPr>
      <w:r w:rsidRPr="00AA374A">
        <w:rPr>
          <w:rFonts w:asciiTheme="minorHAnsi" w:hAnsiTheme="minorHAnsi" w:cstheme="minorHAnsi"/>
        </w:rPr>
        <w:t>A copy of the approval must be retained with the travel expense documentation.</w:t>
      </w:r>
    </w:p>
    <w:p w14:paraId="6DAC22A8" w14:textId="77777777" w:rsidR="00F52081" w:rsidRPr="00AA374A" w:rsidRDefault="00F52081" w:rsidP="00F52081">
      <w:pPr>
        <w:rPr>
          <w:rFonts w:asciiTheme="minorHAnsi" w:hAnsiTheme="minorHAnsi" w:cstheme="minorHAnsi"/>
        </w:rPr>
      </w:pPr>
    </w:p>
    <w:p w14:paraId="7FBA7D0A"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rPr>
        <w:t xml:space="preserve">The approval document (a SMART Travel Authorization, Letter, Agency Travel Authorization Form, or E-mail) must contain enough information to allow the agency to determine that the travel </w:t>
      </w:r>
      <w:proofErr w:type="gramStart"/>
      <w:r w:rsidRPr="00AA374A">
        <w:rPr>
          <w:rFonts w:asciiTheme="minorHAnsi" w:hAnsiTheme="minorHAnsi" w:cstheme="minorHAnsi"/>
        </w:rPr>
        <w:t>authorized</w:t>
      </w:r>
      <w:proofErr w:type="gramEnd"/>
      <w:r w:rsidRPr="00AA374A">
        <w:rPr>
          <w:rFonts w:asciiTheme="minorHAnsi" w:hAnsiTheme="minorHAnsi" w:cstheme="minorHAnsi"/>
        </w:rPr>
        <w:t xml:space="preserve"> and the travel undertaken is the same.  The minimum information to be provided in the approval document includes the traveler’s name, destination, mode of travel, purpose of travel, and dates of travel.  Complete itemization of estimated travel expenses is required.</w:t>
      </w:r>
    </w:p>
    <w:p w14:paraId="305BEC22" w14:textId="77777777" w:rsidR="00F52081" w:rsidRPr="00AA374A" w:rsidRDefault="00F52081" w:rsidP="00F52081">
      <w:pPr>
        <w:pStyle w:val="Header"/>
        <w:tabs>
          <w:tab w:val="clear" w:pos="4320"/>
          <w:tab w:val="clear" w:pos="8640"/>
        </w:tabs>
        <w:rPr>
          <w:rFonts w:asciiTheme="minorHAnsi" w:hAnsiTheme="minorHAnsi" w:cstheme="minorHAnsi"/>
        </w:rPr>
      </w:pPr>
    </w:p>
    <w:p w14:paraId="517EA5CC" w14:textId="77777777" w:rsidR="00F52081" w:rsidRPr="00AA374A" w:rsidRDefault="00F52081" w:rsidP="00F52081">
      <w:pPr>
        <w:rPr>
          <w:rFonts w:asciiTheme="minorHAnsi" w:hAnsiTheme="minorHAnsi" w:cstheme="minorHAnsi"/>
        </w:rPr>
      </w:pPr>
      <w:r w:rsidRPr="00AA374A">
        <w:rPr>
          <w:rFonts w:asciiTheme="minorHAnsi" w:hAnsiTheme="minorHAnsi" w:cstheme="minorHAnsi"/>
        </w:rPr>
        <w:t>Prior to final approval in the SMART Travel and Expense module for travel reimbursement, the agency must ensure that proper approvals have been obtained and approval documentation is maintained with the travel expense report documentation for audit purposes.</w:t>
      </w:r>
    </w:p>
    <w:p w14:paraId="02AB6DF6" w14:textId="77777777" w:rsidR="00F52081" w:rsidRPr="00AA374A" w:rsidRDefault="00F52081" w:rsidP="00F52081">
      <w:pPr>
        <w:pStyle w:val="Header"/>
        <w:tabs>
          <w:tab w:val="clear" w:pos="4320"/>
          <w:tab w:val="clear" w:pos="8640"/>
        </w:tabs>
        <w:rPr>
          <w:rFonts w:asciiTheme="minorHAnsi" w:hAnsiTheme="minorHAnsi" w:cstheme="minorHAnsi"/>
          <w:i/>
        </w:rPr>
      </w:pPr>
    </w:p>
    <w:p w14:paraId="05A62A99"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rPr>
        <w:t>Certain out-of-state travel does not require approval.  Approval is not required for:</w:t>
      </w:r>
    </w:p>
    <w:p w14:paraId="52BCD3D9" w14:textId="77777777" w:rsidR="00F52081" w:rsidRPr="00AA374A" w:rsidRDefault="00F52081" w:rsidP="00F52081">
      <w:pPr>
        <w:pStyle w:val="Header"/>
        <w:tabs>
          <w:tab w:val="clear" w:pos="4320"/>
          <w:tab w:val="clear" w:pos="8640"/>
        </w:tabs>
        <w:rPr>
          <w:rFonts w:asciiTheme="minorHAnsi" w:hAnsiTheme="minorHAnsi" w:cstheme="minorHAnsi"/>
        </w:rPr>
      </w:pPr>
    </w:p>
    <w:p w14:paraId="3118195E" w14:textId="77777777" w:rsidR="00F52081" w:rsidRPr="00AA374A" w:rsidRDefault="00F52081" w:rsidP="00F52081">
      <w:pPr>
        <w:pStyle w:val="Header"/>
        <w:tabs>
          <w:tab w:val="clear" w:pos="4320"/>
          <w:tab w:val="clear" w:pos="8640"/>
        </w:tabs>
        <w:ind w:left="360" w:hanging="270"/>
        <w:rPr>
          <w:rFonts w:asciiTheme="minorHAnsi" w:hAnsiTheme="minorHAnsi" w:cstheme="minorHAnsi"/>
        </w:rPr>
      </w:pPr>
      <w:r w:rsidRPr="00AA374A">
        <w:rPr>
          <w:rFonts w:asciiTheme="minorHAnsi" w:hAnsiTheme="minorHAnsi" w:cstheme="minorHAnsi"/>
        </w:rPr>
        <w:t xml:space="preserve">1. An agency head or appointive members of a board, commission, or similar body that appoints an agency head </w:t>
      </w:r>
      <w:r w:rsidRPr="00AA374A">
        <w:rPr>
          <w:rFonts w:asciiTheme="minorHAnsi" w:hAnsiTheme="minorHAnsi" w:cstheme="minorHAnsi"/>
          <w:i/>
        </w:rPr>
        <w:t>unless</w:t>
      </w:r>
      <w:r w:rsidRPr="00AA374A">
        <w:rPr>
          <w:rFonts w:asciiTheme="minorHAnsi" w:hAnsiTheme="minorHAnsi" w:cstheme="minorHAnsi"/>
        </w:rPr>
        <w:t xml:space="preserve"> the appointing authority of that individual requires approval by the appointing authority.</w:t>
      </w:r>
    </w:p>
    <w:p w14:paraId="04920B23" w14:textId="77777777" w:rsidR="00F52081" w:rsidRPr="00AA374A" w:rsidRDefault="00F52081" w:rsidP="00F52081">
      <w:pPr>
        <w:pStyle w:val="Header"/>
        <w:tabs>
          <w:tab w:val="clear" w:pos="4320"/>
          <w:tab w:val="clear" w:pos="8640"/>
        </w:tabs>
        <w:rPr>
          <w:rFonts w:asciiTheme="minorHAnsi" w:hAnsiTheme="minorHAnsi" w:cstheme="minorHAnsi"/>
        </w:rPr>
      </w:pPr>
    </w:p>
    <w:p w14:paraId="71C1E4F9" w14:textId="77777777" w:rsidR="00F52081" w:rsidRPr="00AA374A" w:rsidRDefault="00F52081" w:rsidP="00F52081">
      <w:pPr>
        <w:pStyle w:val="Header"/>
        <w:tabs>
          <w:tab w:val="clear" w:pos="4320"/>
          <w:tab w:val="clear" w:pos="8640"/>
        </w:tabs>
        <w:ind w:left="360" w:hanging="270"/>
        <w:rPr>
          <w:rFonts w:asciiTheme="minorHAnsi" w:hAnsiTheme="minorHAnsi" w:cstheme="minorHAnsi"/>
        </w:rPr>
      </w:pPr>
      <w:r w:rsidRPr="00AA374A">
        <w:rPr>
          <w:rFonts w:asciiTheme="minorHAnsi" w:hAnsiTheme="minorHAnsi" w:cstheme="minorHAnsi"/>
        </w:rPr>
        <w:t>2. Other agencies, departments, or individuals specifically exempted by law.</w:t>
      </w:r>
    </w:p>
    <w:p w14:paraId="367A2B8E" w14:textId="77777777" w:rsidR="00F52081" w:rsidRPr="00AA374A" w:rsidRDefault="00F52081" w:rsidP="00F52081">
      <w:pPr>
        <w:pStyle w:val="Header"/>
        <w:tabs>
          <w:tab w:val="clear" w:pos="4320"/>
          <w:tab w:val="clear" w:pos="8640"/>
        </w:tabs>
        <w:ind w:left="360" w:hanging="270"/>
        <w:rPr>
          <w:rFonts w:asciiTheme="minorHAnsi" w:hAnsiTheme="minorHAnsi" w:cstheme="minorHAnsi"/>
        </w:rPr>
      </w:pPr>
    </w:p>
    <w:p w14:paraId="07E5AD3F" w14:textId="77777777" w:rsidR="00F52081" w:rsidRPr="00AA374A" w:rsidRDefault="00F52081" w:rsidP="00F52081">
      <w:pPr>
        <w:pStyle w:val="Header"/>
        <w:tabs>
          <w:tab w:val="clear" w:pos="4320"/>
          <w:tab w:val="clear" w:pos="8640"/>
        </w:tabs>
        <w:rPr>
          <w:rFonts w:asciiTheme="minorHAnsi" w:hAnsiTheme="minorHAnsi" w:cstheme="minorHAnsi"/>
          <w:i/>
        </w:rPr>
      </w:pPr>
    </w:p>
    <w:p w14:paraId="11340861" w14:textId="77777777" w:rsidR="00F52081" w:rsidRPr="00AA374A" w:rsidRDefault="00F52081" w:rsidP="00F52081">
      <w:pPr>
        <w:pStyle w:val="Header"/>
        <w:tabs>
          <w:tab w:val="clear" w:pos="4320"/>
          <w:tab w:val="clear" w:pos="8640"/>
        </w:tabs>
        <w:rPr>
          <w:rFonts w:asciiTheme="minorHAnsi" w:hAnsiTheme="minorHAnsi" w:cstheme="minorHAnsi"/>
          <w:i/>
        </w:rPr>
      </w:pPr>
      <w:r w:rsidRPr="00AA374A">
        <w:rPr>
          <w:rFonts w:asciiTheme="minorHAnsi" w:hAnsiTheme="minorHAnsi" w:cstheme="minorHAnsi"/>
          <w:i/>
        </w:rPr>
        <w:t>Approval for Out-of-State Travel to Authorized Locations</w:t>
      </w:r>
    </w:p>
    <w:p w14:paraId="14323773" w14:textId="77777777" w:rsidR="00F52081" w:rsidRPr="00AA374A" w:rsidRDefault="00F52081" w:rsidP="00F52081">
      <w:pPr>
        <w:pStyle w:val="Header"/>
        <w:tabs>
          <w:tab w:val="clear" w:pos="4320"/>
          <w:tab w:val="clear" w:pos="8640"/>
        </w:tabs>
        <w:rPr>
          <w:rFonts w:asciiTheme="minorHAnsi" w:hAnsiTheme="minorHAnsi" w:cstheme="minorHAnsi"/>
          <w:i/>
        </w:rPr>
      </w:pPr>
    </w:p>
    <w:p w14:paraId="6585F1D2" w14:textId="74D194B1" w:rsidR="00F52081" w:rsidRPr="00AA374A" w:rsidRDefault="00F52081" w:rsidP="00F52081">
      <w:pPr>
        <w:pStyle w:val="Header"/>
        <w:tabs>
          <w:tab w:val="clear" w:pos="4320"/>
          <w:tab w:val="clear" w:pos="8640"/>
        </w:tabs>
        <w:rPr>
          <w:rFonts w:asciiTheme="minorHAnsi" w:hAnsiTheme="minorHAnsi" w:cstheme="minorHAnsi"/>
          <w:b/>
          <w:sz w:val="28"/>
        </w:rPr>
      </w:pPr>
      <w:r w:rsidRPr="00AA374A">
        <w:rPr>
          <w:rFonts w:asciiTheme="minorHAnsi" w:hAnsiTheme="minorHAnsi" w:cstheme="minorHAnsi"/>
        </w:rPr>
        <w:t>Under the provisions of K.S.A. 75-3208, the agency head or designee may grant written approval for out-of-state travel.  Approval on a trip</w:t>
      </w:r>
      <w:r w:rsidR="00B30FC6" w:rsidRPr="00AA374A">
        <w:rPr>
          <w:rFonts w:asciiTheme="minorHAnsi" w:hAnsiTheme="minorHAnsi" w:cstheme="minorHAnsi"/>
        </w:rPr>
        <w:t>-</w:t>
      </w:r>
      <w:r w:rsidRPr="00AA374A">
        <w:rPr>
          <w:rFonts w:asciiTheme="minorHAnsi" w:hAnsiTheme="minorHAnsi" w:cstheme="minorHAnsi"/>
        </w:rPr>
        <w:t>by</w:t>
      </w:r>
      <w:r w:rsidR="00B30FC6" w:rsidRPr="00AA374A">
        <w:rPr>
          <w:rFonts w:asciiTheme="minorHAnsi" w:hAnsiTheme="minorHAnsi" w:cstheme="minorHAnsi"/>
        </w:rPr>
        <w:t>-</w:t>
      </w:r>
      <w:r w:rsidRPr="00AA374A">
        <w:rPr>
          <w:rFonts w:asciiTheme="minorHAnsi" w:hAnsiTheme="minorHAnsi" w:cstheme="minorHAnsi"/>
        </w:rPr>
        <w:t>trip basis is considered best practice.  Alternatively, an agency head may choose to adopt an internal policy to approve travel to certain out-of-state locations or areas.  If an agency chooses this alternative, the agency policy must be formalized and documented on the DA-115.  See Policy Manual (PM) 10,001 Authorized Agency Officials and Approved Out-of-State Travel Locations/Areas.</w:t>
      </w:r>
    </w:p>
    <w:p w14:paraId="5E9AE439" w14:textId="77777777" w:rsidR="00F52081" w:rsidRPr="00AA374A" w:rsidRDefault="00F52081" w:rsidP="00F52081">
      <w:pPr>
        <w:rPr>
          <w:rFonts w:asciiTheme="minorHAnsi" w:hAnsiTheme="minorHAnsi" w:cstheme="minorHAnsi"/>
          <w:b/>
          <w:sz w:val="28"/>
        </w:rPr>
      </w:pPr>
    </w:p>
    <w:p w14:paraId="77323DDD"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rPr>
        <w:lastRenderedPageBreak/>
        <w:t xml:space="preserve">The Department of Administration will rely on the DA-115 to determine the authorized agency approvers when performing audits of travel expense reports to verify that proper approval was granted for the three travel rate exceptions listed previously.  The DA-115 will also be used to document the agency alternative policy for approved out-of-state travel locations as authorized by the agency head or designee.  </w:t>
      </w:r>
    </w:p>
    <w:p w14:paraId="5D7C3B59" w14:textId="77777777" w:rsidR="00F52081" w:rsidRPr="00AA374A" w:rsidRDefault="00F52081" w:rsidP="00F52081">
      <w:pPr>
        <w:pStyle w:val="Header"/>
        <w:tabs>
          <w:tab w:val="clear" w:pos="4320"/>
          <w:tab w:val="clear" w:pos="8640"/>
        </w:tabs>
        <w:rPr>
          <w:rFonts w:asciiTheme="minorHAnsi" w:hAnsiTheme="minorHAnsi" w:cstheme="minorHAnsi"/>
        </w:rPr>
      </w:pPr>
    </w:p>
    <w:p w14:paraId="01FDAD1D" w14:textId="77777777" w:rsidR="00F52081" w:rsidRPr="00AA374A" w:rsidRDefault="00F52081" w:rsidP="00F52081">
      <w:pPr>
        <w:pStyle w:val="Header"/>
        <w:tabs>
          <w:tab w:val="clear" w:pos="4320"/>
          <w:tab w:val="clear" w:pos="8640"/>
        </w:tabs>
        <w:rPr>
          <w:rFonts w:asciiTheme="minorHAnsi" w:hAnsiTheme="minorHAnsi" w:cstheme="minorHAnsi"/>
        </w:rPr>
      </w:pPr>
      <w:r w:rsidRPr="00AA374A">
        <w:rPr>
          <w:rFonts w:asciiTheme="minorHAnsi" w:hAnsiTheme="minorHAnsi" w:cstheme="minorHAnsi"/>
        </w:rPr>
        <w:t>As an internal control review, agency internal policies established under this alternative method and documented on the DA-115 will be reviewed against actual travel locations.</w:t>
      </w:r>
    </w:p>
    <w:p w14:paraId="7BE6D499" w14:textId="77777777" w:rsidR="00F52081" w:rsidRPr="00AA374A" w:rsidRDefault="00F52081" w:rsidP="00F52081">
      <w:pPr>
        <w:rPr>
          <w:rFonts w:asciiTheme="minorHAnsi" w:hAnsiTheme="minorHAnsi" w:cstheme="minorHAnsi"/>
          <w:b/>
          <w:sz w:val="28"/>
        </w:rPr>
      </w:pPr>
    </w:p>
    <w:p w14:paraId="6176F216" w14:textId="06957C50" w:rsidR="00F52081" w:rsidRDefault="00F52081" w:rsidP="00F52081">
      <w:pPr>
        <w:rPr>
          <w:rFonts w:asciiTheme="minorHAnsi" w:hAnsiTheme="minorHAnsi" w:cstheme="minorHAnsi"/>
          <w:b/>
          <w:sz w:val="28"/>
          <w:szCs w:val="24"/>
        </w:rPr>
      </w:pPr>
      <w:r w:rsidRPr="00AA374A">
        <w:rPr>
          <w:rFonts w:asciiTheme="minorHAnsi" w:hAnsiTheme="minorHAnsi" w:cstheme="minorHAnsi"/>
          <w:b/>
          <w:sz w:val="28"/>
          <w:szCs w:val="24"/>
        </w:rPr>
        <w:t xml:space="preserve">USEFUL </w:t>
      </w:r>
      <w:r w:rsidR="00082D34">
        <w:rPr>
          <w:rFonts w:asciiTheme="minorHAnsi" w:hAnsiTheme="minorHAnsi" w:cstheme="minorHAnsi"/>
          <w:b/>
          <w:sz w:val="28"/>
          <w:szCs w:val="24"/>
        </w:rPr>
        <w:t>RESOURCES</w:t>
      </w:r>
    </w:p>
    <w:p w14:paraId="2FCEB32C" w14:textId="5C46980D" w:rsidR="00082D34" w:rsidRDefault="00082D34" w:rsidP="00F52081">
      <w:pPr>
        <w:rPr>
          <w:rFonts w:asciiTheme="minorHAnsi" w:hAnsiTheme="minorHAnsi" w:cstheme="minorHAnsi"/>
          <w:b/>
          <w:sz w:val="28"/>
          <w:szCs w:val="24"/>
        </w:rPr>
      </w:pPr>
    </w:p>
    <w:p w14:paraId="3C782B84" w14:textId="2B17AA0C" w:rsidR="00430ACB" w:rsidRPr="00203A59" w:rsidRDefault="00430ACB" w:rsidP="00F52081">
      <w:pPr>
        <w:rPr>
          <w:rFonts w:asciiTheme="minorHAnsi" w:hAnsiTheme="minorHAnsi" w:cstheme="minorHAnsi"/>
          <w:szCs w:val="24"/>
        </w:rPr>
      </w:pPr>
      <w:r w:rsidRPr="00430ACB">
        <w:rPr>
          <w:rFonts w:asciiTheme="minorHAnsi" w:hAnsiTheme="minorHAnsi" w:cstheme="minorHAnsi"/>
          <w:szCs w:val="24"/>
        </w:rPr>
        <w:t xml:space="preserve">All of the resources below can be found on the </w:t>
      </w:r>
      <w:hyperlink r:id="rId7" w:history="1">
        <w:r w:rsidR="00203A59">
          <w:rPr>
            <w:rStyle w:val="Hyperlink"/>
          </w:rPr>
          <w:t>Policy Manual | Kansas Department of Administration (ks.gov)</w:t>
        </w:r>
      </w:hyperlink>
      <w:r w:rsidR="00203A59">
        <w:t xml:space="preserve"> website. </w:t>
      </w:r>
    </w:p>
    <w:p w14:paraId="2B32142E" w14:textId="77777777" w:rsidR="00F52081" w:rsidRPr="00AA374A" w:rsidRDefault="00F52081" w:rsidP="00F52081">
      <w:pPr>
        <w:rPr>
          <w:rFonts w:asciiTheme="minorHAnsi" w:hAnsiTheme="minorHAnsi" w:cstheme="minorHAnsi"/>
          <w:b/>
          <w:szCs w:val="24"/>
        </w:rPr>
      </w:pPr>
    </w:p>
    <w:p w14:paraId="3B3CE88D" w14:textId="0C957CA9" w:rsidR="00F52081" w:rsidRPr="00AA374A" w:rsidRDefault="00F52081" w:rsidP="00F52081">
      <w:pPr>
        <w:rPr>
          <w:rFonts w:asciiTheme="minorHAnsi" w:hAnsiTheme="minorHAnsi" w:cstheme="minorHAnsi"/>
          <w:szCs w:val="24"/>
        </w:rPr>
      </w:pPr>
      <w:r w:rsidRPr="00082D34">
        <w:rPr>
          <w:rFonts w:asciiTheme="minorHAnsi" w:hAnsiTheme="minorHAnsi" w:cstheme="minorHAnsi"/>
          <w:szCs w:val="24"/>
        </w:rPr>
        <w:t>DA-115 - Agency Authorized Officials and Approved Out-of-State Travel Locations/Areas</w:t>
      </w:r>
    </w:p>
    <w:p w14:paraId="2AB239C6" w14:textId="77777777" w:rsidR="00F52081" w:rsidRPr="00AA374A" w:rsidRDefault="00F52081" w:rsidP="00F52081">
      <w:pPr>
        <w:rPr>
          <w:rFonts w:asciiTheme="minorHAnsi" w:hAnsiTheme="minorHAnsi" w:cstheme="minorHAnsi"/>
          <w:sz w:val="28"/>
        </w:rPr>
      </w:pPr>
    </w:p>
    <w:p w14:paraId="125F1E86" w14:textId="5EDE05E8" w:rsidR="00F52081" w:rsidRPr="00AA374A" w:rsidRDefault="00F52081" w:rsidP="00F52081">
      <w:pPr>
        <w:rPr>
          <w:rFonts w:asciiTheme="minorHAnsi" w:hAnsiTheme="minorHAnsi" w:cstheme="minorHAnsi"/>
          <w:szCs w:val="24"/>
        </w:rPr>
      </w:pPr>
      <w:r w:rsidRPr="00082D34">
        <w:rPr>
          <w:rFonts w:asciiTheme="minorHAnsi" w:hAnsiTheme="minorHAnsi" w:cstheme="minorHAnsi"/>
          <w:szCs w:val="24"/>
        </w:rPr>
        <w:t>PM 10,001 - Authorized Agency Officials and Approved Out-of-State Travel Locations/Areas</w:t>
      </w:r>
    </w:p>
    <w:p w14:paraId="6622B9FE" w14:textId="77777777" w:rsidR="00F52081" w:rsidRPr="00AA374A" w:rsidRDefault="00F52081" w:rsidP="00F52081">
      <w:pPr>
        <w:rPr>
          <w:rFonts w:asciiTheme="minorHAnsi" w:hAnsiTheme="minorHAnsi" w:cstheme="minorHAnsi"/>
          <w:b/>
          <w:sz w:val="28"/>
        </w:rPr>
      </w:pPr>
    </w:p>
    <w:p w14:paraId="5D4631C5" w14:textId="77777777" w:rsidR="00F52081" w:rsidRPr="00AA374A" w:rsidRDefault="00F52081" w:rsidP="00F52081">
      <w:pPr>
        <w:rPr>
          <w:rFonts w:asciiTheme="minorHAnsi" w:hAnsiTheme="minorHAnsi" w:cstheme="minorHAnsi"/>
          <w:b/>
          <w:sz w:val="28"/>
        </w:rPr>
      </w:pPr>
      <w:r w:rsidRPr="00AA374A">
        <w:rPr>
          <w:rFonts w:asciiTheme="minorHAnsi" w:hAnsiTheme="minorHAnsi" w:cstheme="minorHAnsi"/>
          <w:b/>
          <w:sz w:val="28"/>
        </w:rPr>
        <w:t>CONTACT SOURCES</w:t>
      </w:r>
    </w:p>
    <w:p w14:paraId="68F02D01" w14:textId="77777777" w:rsidR="00F52081" w:rsidRPr="00AA374A" w:rsidRDefault="00F52081" w:rsidP="00F52081">
      <w:pPr>
        <w:rPr>
          <w:rFonts w:asciiTheme="minorHAnsi" w:hAnsiTheme="minorHAnsi" w:cstheme="minorHAnsi"/>
          <w:b/>
          <w:sz w:val="28"/>
        </w:rPr>
      </w:pPr>
    </w:p>
    <w:p w14:paraId="60FB626B" w14:textId="77777777" w:rsidR="00F52081" w:rsidRPr="00AA374A" w:rsidRDefault="00F52081" w:rsidP="00F52081">
      <w:pPr>
        <w:rPr>
          <w:rFonts w:asciiTheme="minorHAnsi" w:hAnsiTheme="minorHAnsi" w:cstheme="minorHAnsi"/>
        </w:rPr>
      </w:pPr>
      <w:r w:rsidRPr="00AA374A">
        <w:rPr>
          <w:rFonts w:asciiTheme="minorHAnsi" w:hAnsiTheme="minorHAnsi" w:cstheme="minorHAnsi"/>
        </w:rPr>
        <w:t>For information concerning approval requirements to exceed established lodging reimbursement rates or for out-of-state travel, please contact:</w:t>
      </w:r>
    </w:p>
    <w:p w14:paraId="26FB81A8" w14:textId="77777777" w:rsidR="00F52081" w:rsidRPr="00AA374A" w:rsidRDefault="00F52081" w:rsidP="00F52081">
      <w:pPr>
        <w:ind w:left="720" w:firstLine="720"/>
        <w:rPr>
          <w:rFonts w:asciiTheme="minorHAnsi" w:hAnsiTheme="minorHAnsi" w:cstheme="minorHAnsi"/>
        </w:rPr>
      </w:pPr>
    </w:p>
    <w:p w14:paraId="19A9DB42" w14:textId="77777777" w:rsidR="00F52081" w:rsidRPr="00AA374A" w:rsidRDefault="00F52081" w:rsidP="00F52081">
      <w:pPr>
        <w:ind w:left="720" w:firstLine="720"/>
        <w:rPr>
          <w:rFonts w:asciiTheme="minorHAnsi" w:hAnsiTheme="minorHAnsi" w:cstheme="minorHAnsi"/>
        </w:rPr>
      </w:pPr>
      <w:r w:rsidRPr="00AA374A">
        <w:rPr>
          <w:rFonts w:asciiTheme="minorHAnsi" w:hAnsiTheme="minorHAnsi" w:cstheme="minorHAnsi"/>
        </w:rPr>
        <w:t>Department of Administration</w:t>
      </w:r>
    </w:p>
    <w:p w14:paraId="244D228F" w14:textId="77777777" w:rsidR="00F52081" w:rsidRPr="00AA374A" w:rsidRDefault="00F52081" w:rsidP="00F52081">
      <w:pPr>
        <w:ind w:left="720" w:firstLine="720"/>
        <w:rPr>
          <w:rFonts w:asciiTheme="minorHAnsi" w:hAnsiTheme="minorHAnsi" w:cstheme="minorHAnsi"/>
        </w:rPr>
      </w:pPr>
      <w:r w:rsidRPr="00AA374A">
        <w:rPr>
          <w:rFonts w:asciiTheme="minorHAnsi" w:hAnsiTheme="minorHAnsi" w:cstheme="minorHAnsi"/>
        </w:rPr>
        <w:t>Office of Accounts and Reports</w:t>
      </w:r>
    </w:p>
    <w:p w14:paraId="3E33888A" w14:textId="77777777" w:rsidR="00F52081" w:rsidRPr="00AA374A" w:rsidRDefault="00000000" w:rsidP="00F52081">
      <w:pPr>
        <w:ind w:left="720" w:firstLine="720"/>
        <w:rPr>
          <w:rFonts w:asciiTheme="minorHAnsi" w:hAnsiTheme="minorHAnsi" w:cstheme="minorHAnsi"/>
        </w:rPr>
      </w:pPr>
      <w:hyperlink r:id="rId8" w:history="1">
        <w:r w:rsidR="00F52081" w:rsidRPr="00AA374A">
          <w:rPr>
            <w:rStyle w:val="Hyperlink"/>
            <w:rFonts w:asciiTheme="minorHAnsi" w:hAnsiTheme="minorHAnsi" w:cstheme="minorHAnsi"/>
          </w:rPr>
          <w:t>Audit Services Team</w:t>
        </w:r>
      </w:hyperlink>
      <w:r w:rsidR="00F52081" w:rsidRPr="00AA374A">
        <w:rPr>
          <w:rFonts w:asciiTheme="minorHAnsi" w:hAnsiTheme="minorHAnsi" w:cstheme="minorHAnsi"/>
        </w:rPr>
        <w:t xml:space="preserve"> (Email: </w:t>
      </w:r>
      <w:hyperlink r:id="rId9" w:history="1">
        <w:r w:rsidR="00F52081" w:rsidRPr="00AA374A">
          <w:rPr>
            <w:rStyle w:val="Hyperlink"/>
            <w:rFonts w:asciiTheme="minorHAnsi" w:hAnsiTheme="minorHAnsi" w:cstheme="minorHAnsi"/>
          </w:rPr>
          <w:t>ARPreaudit@ks.gov</w:t>
        </w:r>
      </w:hyperlink>
      <w:r w:rsidR="00F52081" w:rsidRPr="00AA374A">
        <w:rPr>
          <w:rFonts w:asciiTheme="minorHAnsi" w:hAnsiTheme="minorHAnsi" w:cstheme="minorHAnsi"/>
        </w:rPr>
        <w:t>)</w:t>
      </w:r>
    </w:p>
    <w:p w14:paraId="1D29D87B" w14:textId="77777777" w:rsidR="00401DE1" w:rsidRPr="00AA374A" w:rsidRDefault="00401DE1">
      <w:pPr>
        <w:rPr>
          <w:rFonts w:asciiTheme="minorHAnsi" w:hAnsiTheme="minorHAnsi" w:cstheme="minorHAnsi"/>
        </w:rPr>
      </w:pPr>
    </w:p>
    <w:sectPr w:rsidR="00401DE1" w:rsidRPr="00AA374A" w:rsidSect="00057B15">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DDF5" w14:textId="77777777" w:rsidR="00BA2E7F" w:rsidRDefault="00BA2E7F">
      <w:r>
        <w:separator/>
      </w:r>
    </w:p>
  </w:endnote>
  <w:endnote w:type="continuationSeparator" w:id="0">
    <w:p w14:paraId="0CD3E409" w14:textId="77777777" w:rsidR="00BA2E7F" w:rsidRDefault="00BA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A396" w14:textId="77777777" w:rsidR="008E6DAE" w:rsidRDefault="008E6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BCCB" w14:textId="77777777" w:rsidR="008E6DAE" w:rsidRDefault="008E6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E66D" w14:textId="77777777" w:rsidR="008E6DAE" w:rsidRDefault="008E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2769" w14:textId="77777777" w:rsidR="00BA2E7F" w:rsidRDefault="00BA2E7F">
      <w:r>
        <w:separator/>
      </w:r>
    </w:p>
  </w:footnote>
  <w:footnote w:type="continuationSeparator" w:id="0">
    <w:p w14:paraId="7DA33E49" w14:textId="77777777" w:rsidR="00BA2E7F" w:rsidRDefault="00BA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7DBB" w14:textId="77777777" w:rsidR="008E6DAE" w:rsidRDefault="008E6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DFA3" w14:textId="77777777" w:rsidR="00057B15" w:rsidRDefault="004D1C58">
    <w:pPr>
      <w:pStyle w:val="Header"/>
      <w:rPr>
        <w:rFonts w:ascii="Arial" w:hAnsi="Arial"/>
        <w:b/>
        <w:sz w:val="28"/>
      </w:rPr>
    </w:pPr>
    <w:r>
      <w:rPr>
        <w:rFonts w:ascii="Arial" w:hAnsi="Arial"/>
        <w:b/>
        <w:sz w:val="28"/>
      </w:rPr>
      <w:t>OFFICE OF ACCOUNTS AND REPORTS</w:t>
    </w:r>
  </w:p>
  <w:p w14:paraId="47D55152" w14:textId="77777777" w:rsidR="00057B15" w:rsidRDefault="004D1C58">
    <w:pPr>
      <w:pStyle w:val="Header"/>
      <w:rPr>
        <w:rFonts w:ascii="Arial" w:hAnsi="Arial"/>
        <w:b/>
        <w:sz w:val="28"/>
      </w:rPr>
    </w:pPr>
    <w:r>
      <w:rPr>
        <w:rFonts w:ascii="Arial" w:hAnsi="Arial"/>
        <w:b/>
        <w:sz w:val="28"/>
      </w:rPr>
      <w:t>POLICY MANUAL</w:t>
    </w:r>
  </w:p>
  <w:p w14:paraId="5D9DA036" w14:textId="7FD84997" w:rsidR="00057B15" w:rsidRDefault="004D1C58">
    <w:pPr>
      <w:pStyle w:val="Header"/>
      <w:tabs>
        <w:tab w:val="center" w:pos="1800"/>
      </w:tabs>
      <w:rPr>
        <w:rFonts w:ascii="Arial" w:hAnsi="Arial"/>
      </w:rPr>
    </w:pPr>
    <w:r>
      <w:rPr>
        <w:rFonts w:ascii="Arial" w:hAnsi="Arial"/>
        <w:b/>
      </w:rPr>
      <w:t xml:space="preserve">Revision Date </w:t>
    </w:r>
    <w:r>
      <w:rPr>
        <w:rFonts w:ascii="Arial" w:hAnsi="Arial"/>
      </w:rPr>
      <w:t>1</w:t>
    </w:r>
    <w:r w:rsidR="008E6DAE">
      <w:rPr>
        <w:rFonts w:ascii="Arial" w:hAnsi="Arial"/>
      </w:rPr>
      <w:t>2</w:t>
    </w:r>
    <w:r>
      <w:rPr>
        <w:rFonts w:ascii="Arial" w:hAnsi="Arial"/>
      </w:rPr>
      <w:t>/</w:t>
    </w:r>
    <w:r w:rsidR="008E6DAE">
      <w:rPr>
        <w:rFonts w:ascii="Arial" w:hAnsi="Arial"/>
      </w:rPr>
      <w:t>17</w:t>
    </w:r>
    <w:r>
      <w:rPr>
        <w:rFonts w:ascii="Arial" w:hAnsi="Arial"/>
      </w:rPr>
      <w:t>/20</w:t>
    </w:r>
    <w:r w:rsidR="008E6DAE">
      <w:rPr>
        <w:rFonts w:ascii="Arial" w:hAnsi="Arial"/>
      </w:rPr>
      <w:t>21</w:t>
    </w:r>
    <w:r>
      <w:rPr>
        <w:rFonts w:ascii="Arial" w:hAnsi="Arial"/>
      </w:rPr>
      <w:tab/>
    </w:r>
    <w:r>
      <w:rPr>
        <w:rFonts w:ascii="Arial" w:hAnsi="Arial"/>
      </w:rPr>
      <w:tab/>
    </w:r>
  </w:p>
  <w:p w14:paraId="03182744" w14:textId="5F69181D" w:rsidR="00057B15" w:rsidRPr="00B74586" w:rsidRDefault="004D1C58" w:rsidP="00057B15">
    <w:pPr>
      <w:pStyle w:val="Header"/>
      <w:tabs>
        <w:tab w:val="center" w:pos="1800"/>
      </w:tabs>
      <w:rPr>
        <w:rFonts w:ascii="Arial" w:hAnsi="Arial"/>
      </w:rPr>
    </w:pPr>
    <w:r>
      <w:rPr>
        <w:rFonts w:ascii="Arial" w:hAnsi="Arial"/>
        <w:b/>
      </w:rPr>
      <w:t xml:space="preserve">Effective Date </w:t>
    </w:r>
    <w:r>
      <w:rPr>
        <w:rFonts w:ascii="Arial" w:hAnsi="Arial"/>
      </w:rPr>
      <w:t>0</w:t>
    </w:r>
    <w:r w:rsidR="0069225F">
      <w:rPr>
        <w:rFonts w:ascii="Arial" w:hAnsi="Arial"/>
      </w:rPr>
      <w:t>2</w:t>
    </w:r>
    <w:r w:rsidRPr="00B74586">
      <w:rPr>
        <w:rFonts w:ascii="Arial" w:hAnsi="Arial"/>
      </w:rPr>
      <w:t>/</w:t>
    </w:r>
    <w:r w:rsidR="0069225F">
      <w:rPr>
        <w:rFonts w:ascii="Arial" w:hAnsi="Arial"/>
      </w:rPr>
      <w:t>17</w:t>
    </w:r>
    <w:r w:rsidRPr="005A0FF8">
      <w:rPr>
        <w:rFonts w:ascii="Arial" w:hAnsi="Arial"/>
      </w:rPr>
      <w:t>/20</w:t>
    </w:r>
    <w:r w:rsidR="0069225F">
      <w:rPr>
        <w:rFonts w:ascii="Arial" w:hAnsi="Arial"/>
      </w:rPr>
      <w:t>21</w:t>
    </w:r>
    <w:r w:rsidRPr="0008069F">
      <w:rPr>
        <w:rFonts w:ascii="Arial" w:hAnsi="Arial"/>
        <w:b/>
      </w:rPr>
      <w:t xml:space="preserve"> </w:t>
    </w:r>
    <w:r>
      <w:rPr>
        <w:rFonts w:ascii="Arial" w:hAnsi="Arial"/>
        <w:b/>
      </w:rPr>
      <w:tab/>
    </w:r>
    <w:r>
      <w:rPr>
        <w:rFonts w:ascii="Arial" w:hAnsi="Arial"/>
        <w:b/>
      </w:rPr>
      <w:tab/>
      <w:t xml:space="preserve">Filing Number </w:t>
    </w:r>
    <w:r>
      <w:rPr>
        <w:rFonts w:ascii="Arial" w:hAnsi="Arial"/>
      </w:rPr>
      <w:t>3,817</w:t>
    </w:r>
  </w:p>
  <w:p w14:paraId="50A7018B" w14:textId="77777777" w:rsidR="00057B15" w:rsidRDefault="004D1C58" w:rsidP="00057B15">
    <w:pPr>
      <w:pStyle w:val="Header"/>
      <w:tabs>
        <w:tab w:val="center" w:pos="1800"/>
      </w:tabs>
      <w:rPr>
        <w:rFonts w:ascii="Arial" w:hAnsi="Arial"/>
        <w:b/>
      </w:rPr>
    </w:pPr>
    <w:r>
      <w:rPr>
        <w:rFonts w:ascii="Arial" w:hAnsi="Arial"/>
        <w:b/>
      </w:rPr>
      <w:t xml:space="preserve">Date Issued </w:t>
    </w:r>
    <w:r>
      <w:rPr>
        <w:rFonts w:ascii="Arial" w:hAnsi="Arial"/>
      </w:rPr>
      <w:t>06/1979</w:t>
    </w:r>
    <w:r>
      <w:rPr>
        <w:rFonts w:ascii="Arial" w:hAnsi="Arial"/>
      </w:rPr>
      <w:tab/>
    </w:r>
    <w:r>
      <w:rPr>
        <w:rFonts w:ascii="Arial" w:hAnsi="Arial"/>
      </w:rPr>
      <w:tab/>
    </w:r>
    <w:r w:rsidRPr="0008069F">
      <w:rPr>
        <w:rFonts w:ascii="Arial" w:hAnsi="Arial" w:cs="Arial"/>
        <w:b/>
      </w:rPr>
      <w:t>Page</w:t>
    </w:r>
    <w:r w:rsidRPr="0008069F">
      <w:rPr>
        <w:rFonts w:ascii="Arial" w:hAnsi="Arial" w:cs="Arial"/>
      </w:rPr>
      <w:t xml:space="preserve"> </w:t>
    </w:r>
    <w:r w:rsidRPr="0008069F">
      <w:rPr>
        <w:rStyle w:val="PageNumber"/>
        <w:rFonts w:ascii="Arial" w:hAnsi="Arial" w:cs="Arial"/>
      </w:rPr>
      <w:fldChar w:fldCharType="begin"/>
    </w:r>
    <w:r w:rsidRPr="0008069F">
      <w:rPr>
        <w:rStyle w:val="PageNumber"/>
        <w:rFonts w:ascii="Arial" w:hAnsi="Arial" w:cs="Arial"/>
      </w:rPr>
      <w:instrText xml:space="preserve"> PAGE </w:instrText>
    </w:r>
    <w:r w:rsidRPr="0008069F">
      <w:rPr>
        <w:rStyle w:val="PageNumber"/>
        <w:rFonts w:ascii="Arial" w:hAnsi="Arial" w:cs="Arial"/>
      </w:rPr>
      <w:fldChar w:fldCharType="separate"/>
    </w:r>
    <w:r w:rsidRPr="0008069F">
      <w:rPr>
        <w:rStyle w:val="PageNumber"/>
        <w:rFonts w:ascii="Arial" w:hAnsi="Arial" w:cs="Arial"/>
        <w:noProof/>
      </w:rPr>
      <w:t>4</w:t>
    </w:r>
    <w:r w:rsidRPr="0008069F">
      <w:rPr>
        <w:rStyle w:val="PageNumber"/>
        <w:rFonts w:ascii="Arial" w:hAnsi="Arial" w:cs="Arial"/>
      </w:rPr>
      <w:fldChar w:fldCharType="end"/>
    </w:r>
    <w:r w:rsidRPr="0008069F">
      <w:rPr>
        <w:rFonts w:ascii="Arial" w:hAnsi="Arial" w:cs="Arial"/>
      </w:rPr>
      <w:t xml:space="preserve"> </w:t>
    </w:r>
    <w:r w:rsidRPr="0008069F">
      <w:rPr>
        <w:rFonts w:ascii="Arial" w:hAnsi="Arial" w:cs="Arial"/>
        <w:b/>
      </w:rPr>
      <w:t xml:space="preserve">of </w:t>
    </w:r>
    <w:r w:rsidRPr="0008069F">
      <w:rPr>
        <w:rStyle w:val="PageNumber"/>
        <w:rFonts w:ascii="Arial" w:hAnsi="Arial" w:cs="Arial"/>
      </w:rPr>
      <w:fldChar w:fldCharType="begin"/>
    </w:r>
    <w:r w:rsidRPr="0008069F">
      <w:rPr>
        <w:rStyle w:val="PageNumber"/>
        <w:rFonts w:ascii="Arial" w:hAnsi="Arial" w:cs="Arial"/>
      </w:rPr>
      <w:instrText xml:space="preserve"> NUMPAGES </w:instrText>
    </w:r>
    <w:r w:rsidRPr="0008069F">
      <w:rPr>
        <w:rStyle w:val="PageNumber"/>
        <w:rFonts w:ascii="Arial" w:hAnsi="Arial" w:cs="Arial"/>
      </w:rPr>
      <w:fldChar w:fldCharType="separate"/>
    </w:r>
    <w:r w:rsidRPr="0008069F">
      <w:rPr>
        <w:rStyle w:val="PageNumber"/>
        <w:rFonts w:ascii="Arial" w:hAnsi="Arial" w:cs="Arial"/>
        <w:noProof/>
      </w:rPr>
      <w:t>4</w:t>
    </w:r>
    <w:r w:rsidRPr="0008069F">
      <w:rPr>
        <w:rStyle w:val="PageNumber"/>
        <w:rFonts w:ascii="Arial" w:hAnsi="Arial" w:cs="Arial"/>
      </w:rPr>
      <w:fldChar w:fldCharType="end"/>
    </w:r>
  </w:p>
  <w:p w14:paraId="31F300EC" w14:textId="77777777" w:rsidR="00057B15" w:rsidRDefault="004D1C58" w:rsidP="00057B15">
    <w:pPr>
      <w:pStyle w:val="Header"/>
      <w:tabs>
        <w:tab w:val="clear" w:pos="4320"/>
        <w:tab w:val="clear" w:pos="8640"/>
        <w:tab w:val="left" w:pos="3765"/>
      </w:tabs>
      <w:rPr>
        <w:rFonts w:ascii="Arial" w:hAnsi="Arial"/>
        <w:b/>
      </w:rPr>
    </w:pPr>
    <w:r>
      <w:rPr>
        <w:rFonts w:ascii="Arial" w:hAnsi="Arial"/>
        <w:b/>
        <w:noProof/>
      </w:rPr>
      <mc:AlternateContent>
        <mc:Choice Requires="wps">
          <w:drawing>
            <wp:anchor distT="0" distB="0" distL="114300" distR="114300" simplePos="0" relativeHeight="251659264" behindDoc="0" locked="0" layoutInCell="0" allowOverlap="1" wp14:anchorId="04AB1488" wp14:editId="323F67DE">
              <wp:simplePos x="0" y="0"/>
              <wp:positionH relativeFrom="column">
                <wp:posOffset>-19050</wp:posOffset>
              </wp:positionH>
              <wp:positionV relativeFrom="paragraph">
                <wp:posOffset>59055</wp:posOffset>
              </wp:positionV>
              <wp:extent cx="5577840" cy="0"/>
              <wp:effectExtent l="19050" t="20955" r="13335" b="1714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D1C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3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4I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" o:allowincell="f" strokeweight="2pt"/>
          </w:pict>
        </mc:Fallback>
      </mc:AlternateContent>
    </w:r>
  </w:p>
  <w:p w14:paraId="52773CE4" w14:textId="77777777" w:rsidR="00057B15" w:rsidRDefault="004D1C58" w:rsidP="00057B15">
    <w:pPr>
      <w:pStyle w:val="Header"/>
      <w:tabs>
        <w:tab w:val="clear" w:pos="4320"/>
        <w:tab w:val="clear" w:pos="8640"/>
        <w:tab w:val="left" w:pos="3765"/>
      </w:tabs>
      <w:rPr>
        <w:rFonts w:ascii="Arial" w:hAnsi="Arial"/>
        <w:b/>
      </w:rPr>
    </w:pP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8B5" w14:textId="77777777" w:rsidR="008E6DAE" w:rsidRDefault="008E6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F0D"/>
    <w:multiLevelType w:val="multilevel"/>
    <w:tmpl w:val="9952576C"/>
    <w:lvl w:ilvl="0">
      <w:start w:val="1"/>
      <w:numFmt w:val="decimal"/>
      <w:lvlText w:val="%1."/>
      <w:lvlJc w:val="left"/>
      <w:pPr>
        <w:tabs>
          <w:tab w:val="num" w:pos="720"/>
        </w:tabs>
        <w:ind w:left="720" w:hanging="360"/>
      </w:pPr>
    </w:lvl>
    <w:lvl w:ilvl="1">
      <w:start w:val="1"/>
      <w:numFmt w:val="upperLetter"/>
      <w:lvlText w:val="(%2)"/>
      <w:lvlJc w:val="left"/>
      <w:pPr>
        <w:ind w:left="1470" w:hanging="39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2C2F45"/>
    <w:multiLevelType w:val="hybridMultilevel"/>
    <w:tmpl w:val="6D6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21FC4"/>
    <w:multiLevelType w:val="hybridMultilevel"/>
    <w:tmpl w:val="C99E38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2022967102">
    <w:abstractNumId w:val="2"/>
  </w:num>
  <w:num w:numId="2" w16cid:durableId="629436187">
    <w:abstractNumId w:val="1"/>
  </w:num>
  <w:num w:numId="3" w16cid:durableId="28554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81"/>
    <w:rsid w:val="00012001"/>
    <w:rsid w:val="00057B15"/>
    <w:rsid w:val="00065BC2"/>
    <w:rsid w:val="00082D34"/>
    <w:rsid w:val="000B388D"/>
    <w:rsid w:val="000B42B0"/>
    <w:rsid w:val="00112375"/>
    <w:rsid w:val="001B2A8D"/>
    <w:rsid w:val="00203A59"/>
    <w:rsid w:val="0024568F"/>
    <w:rsid w:val="00247C18"/>
    <w:rsid w:val="00251086"/>
    <w:rsid w:val="00292E4E"/>
    <w:rsid w:val="002B04E6"/>
    <w:rsid w:val="002C7AC7"/>
    <w:rsid w:val="00383A0D"/>
    <w:rsid w:val="003A1515"/>
    <w:rsid w:val="00401DE1"/>
    <w:rsid w:val="0040593D"/>
    <w:rsid w:val="00417F92"/>
    <w:rsid w:val="00430ACB"/>
    <w:rsid w:val="00452713"/>
    <w:rsid w:val="00474AAA"/>
    <w:rsid w:val="00494587"/>
    <w:rsid w:val="004D1C58"/>
    <w:rsid w:val="0050650C"/>
    <w:rsid w:val="005871A6"/>
    <w:rsid w:val="005A2417"/>
    <w:rsid w:val="005F3847"/>
    <w:rsid w:val="0069225F"/>
    <w:rsid w:val="006B42F7"/>
    <w:rsid w:val="00773F92"/>
    <w:rsid w:val="00774A09"/>
    <w:rsid w:val="007B2BD6"/>
    <w:rsid w:val="007D14B7"/>
    <w:rsid w:val="007E3E44"/>
    <w:rsid w:val="008011BD"/>
    <w:rsid w:val="00833F68"/>
    <w:rsid w:val="008511B1"/>
    <w:rsid w:val="008A06E6"/>
    <w:rsid w:val="008A0A86"/>
    <w:rsid w:val="008D056F"/>
    <w:rsid w:val="008E6DAE"/>
    <w:rsid w:val="0093016A"/>
    <w:rsid w:val="00985A8B"/>
    <w:rsid w:val="009E66F1"/>
    <w:rsid w:val="00A6674C"/>
    <w:rsid w:val="00AA374A"/>
    <w:rsid w:val="00AB449B"/>
    <w:rsid w:val="00AD0710"/>
    <w:rsid w:val="00B00173"/>
    <w:rsid w:val="00B159EB"/>
    <w:rsid w:val="00B30FC6"/>
    <w:rsid w:val="00B46E0E"/>
    <w:rsid w:val="00B93555"/>
    <w:rsid w:val="00BA2E7F"/>
    <w:rsid w:val="00BC5C03"/>
    <w:rsid w:val="00BD0FCE"/>
    <w:rsid w:val="00BE768E"/>
    <w:rsid w:val="00BF5693"/>
    <w:rsid w:val="00C31BC0"/>
    <w:rsid w:val="00C57F80"/>
    <w:rsid w:val="00C74CF6"/>
    <w:rsid w:val="00CB32A2"/>
    <w:rsid w:val="00CC4877"/>
    <w:rsid w:val="00CF5AE9"/>
    <w:rsid w:val="00D03322"/>
    <w:rsid w:val="00DA5C6A"/>
    <w:rsid w:val="00E0322A"/>
    <w:rsid w:val="00E114E3"/>
    <w:rsid w:val="00E14DAD"/>
    <w:rsid w:val="00E46719"/>
    <w:rsid w:val="00E84E41"/>
    <w:rsid w:val="00ED4F99"/>
    <w:rsid w:val="00F464A7"/>
    <w:rsid w:val="00F52081"/>
    <w:rsid w:val="00F53215"/>
    <w:rsid w:val="00F7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FF72"/>
  <w15:chartTrackingRefBased/>
  <w15:docId w15:val="{7695EFA4-3319-4608-8367-932700CC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52081"/>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081"/>
    <w:rPr>
      <w:rFonts w:ascii="Arial" w:eastAsia="Times New Roman" w:hAnsi="Arial" w:cs="Times New Roman"/>
      <w:b/>
      <w:sz w:val="28"/>
      <w:szCs w:val="20"/>
    </w:rPr>
  </w:style>
  <w:style w:type="paragraph" w:styleId="Header">
    <w:name w:val="header"/>
    <w:basedOn w:val="Normal"/>
    <w:link w:val="HeaderChar"/>
    <w:semiHidden/>
    <w:rsid w:val="00F52081"/>
    <w:pPr>
      <w:tabs>
        <w:tab w:val="center" w:pos="4320"/>
        <w:tab w:val="right" w:pos="8640"/>
      </w:tabs>
    </w:pPr>
  </w:style>
  <w:style w:type="character" w:customStyle="1" w:styleId="HeaderChar">
    <w:name w:val="Header Char"/>
    <w:basedOn w:val="DefaultParagraphFont"/>
    <w:link w:val="Header"/>
    <w:semiHidden/>
    <w:rsid w:val="00F52081"/>
    <w:rPr>
      <w:rFonts w:ascii="Times New Roman" w:eastAsia="Times New Roman" w:hAnsi="Times New Roman" w:cs="Times New Roman"/>
      <w:sz w:val="24"/>
      <w:szCs w:val="20"/>
    </w:rPr>
  </w:style>
  <w:style w:type="character" w:styleId="PageNumber">
    <w:name w:val="page number"/>
    <w:basedOn w:val="DefaultParagraphFont"/>
    <w:semiHidden/>
    <w:rsid w:val="00F52081"/>
  </w:style>
  <w:style w:type="character" w:styleId="Hyperlink">
    <w:name w:val="Hyperlink"/>
    <w:uiPriority w:val="99"/>
    <w:unhideWhenUsed/>
    <w:rsid w:val="00F52081"/>
    <w:rPr>
      <w:color w:val="0000FF"/>
      <w:u w:val="single"/>
    </w:rPr>
  </w:style>
  <w:style w:type="paragraph" w:styleId="ListParagraph">
    <w:name w:val="List Paragraph"/>
    <w:basedOn w:val="Normal"/>
    <w:uiPriority w:val="34"/>
    <w:qFormat/>
    <w:rsid w:val="00985A8B"/>
    <w:pPr>
      <w:ind w:left="720"/>
      <w:contextualSpacing/>
    </w:pPr>
  </w:style>
  <w:style w:type="paragraph" w:styleId="Footer">
    <w:name w:val="footer"/>
    <w:basedOn w:val="Normal"/>
    <w:link w:val="FooterChar"/>
    <w:uiPriority w:val="99"/>
    <w:unhideWhenUsed/>
    <w:rsid w:val="008E6DAE"/>
    <w:pPr>
      <w:tabs>
        <w:tab w:val="center" w:pos="4680"/>
        <w:tab w:val="right" w:pos="9360"/>
      </w:tabs>
    </w:pPr>
  </w:style>
  <w:style w:type="character" w:customStyle="1" w:styleId="FooterChar">
    <w:name w:val="Footer Char"/>
    <w:basedOn w:val="DefaultParagraphFont"/>
    <w:link w:val="Footer"/>
    <w:uiPriority w:val="99"/>
    <w:rsid w:val="008E6DA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3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ks.gov/offices/oar/directo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dmin.ks.gov/offices/accounts-reports/state-agencies/finance/policy-manu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preaudit@k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Eckhardt, Martin [DAAR]</dc:creator>
  <cp:keywords/>
  <dc:description/>
  <cp:lastModifiedBy>Efird, Jennifer</cp:lastModifiedBy>
  <cp:revision>3</cp:revision>
  <cp:lastPrinted>2022-04-18T14:20:00Z</cp:lastPrinted>
  <dcterms:created xsi:type="dcterms:W3CDTF">2022-10-21T16:43:00Z</dcterms:created>
  <dcterms:modified xsi:type="dcterms:W3CDTF">2022-10-21T16:44:00Z</dcterms:modified>
</cp:coreProperties>
</file>