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76E0" w14:textId="2959B582" w:rsidR="00D67E37" w:rsidRDefault="00D67E37" w:rsidP="00EA092F">
      <w:pPr>
        <w:spacing w:after="0" w:line="240" w:lineRule="auto"/>
        <w:jc w:val="center"/>
        <w:rPr>
          <w:rFonts w:ascii="Arial" w:hAnsi="Arial" w:cs="Arial"/>
          <w:bCs/>
          <w:i/>
          <w:iCs/>
          <w:sz w:val="20"/>
          <w:szCs w:val="20"/>
        </w:rPr>
      </w:pPr>
      <w:r w:rsidRPr="00D67E37">
        <w:rPr>
          <w:rFonts w:ascii="Arial" w:hAnsi="Arial" w:cs="Arial"/>
          <w:b/>
          <w:bCs/>
        </w:rPr>
        <w:t>A</w:t>
      </w:r>
      <w:r w:rsidR="00EA092F">
        <w:rPr>
          <w:rFonts w:ascii="Arial" w:hAnsi="Arial" w:cs="Arial"/>
          <w:b/>
          <w:bCs/>
        </w:rPr>
        <w:t>PPENDIX</w:t>
      </w:r>
      <w:r w:rsidRPr="00D67E37">
        <w:rPr>
          <w:rFonts w:ascii="Arial" w:hAnsi="Arial" w:cs="Arial"/>
          <w:b/>
          <w:bCs/>
        </w:rPr>
        <w:t xml:space="preserve"> A</w:t>
      </w:r>
      <w:r w:rsidRPr="00D67E37">
        <w:rPr>
          <w:rFonts w:ascii="Arial" w:hAnsi="Arial" w:cs="Arial"/>
        </w:rPr>
        <w:t xml:space="preserve"> </w:t>
      </w:r>
      <w:r w:rsidR="00EA092F">
        <w:rPr>
          <w:rFonts w:ascii="Arial" w:hAnsi="Arial" w:cs="Arial"/>
        </w:rPr>
        <w:br/>
      </w:r>
      <w:r w:rsidRPr="00D67E37">
        <w:rPr>
          <w:rFonts w:ascii="Arial" w:hAnsi="Arial" w:cs="Arial"/>
          <w:bCs/>
          <w:i/>
          <w:iCs/>
          <w:sz w:val="20"/>
          <w:szCs w:val="20"/>
        </w:rPr>
        <w:t>SMART QUERIES, REPORTS and JOB AIDS</w:t>
      </w:r>
      <w:r w:rsidR="00824D04">
        <w:rPr>
          <w:rFonts w:ascii="Arial" w:hAnsi="Arial" w:cs="Arial"/>
          <w:bCs/>
          <w:i/>
          <w:iCs/>
          <w:sz w:val="20"/>
          <w:szCs w:val="20"/>
        </w:rPr>
        <w:t xml:space="preserve"> for FYE </w:t>
      </w:r>
      <w:r w:rsidR="002D195E">
        <w:rPr>
          <w:rFonts w:ascii="Arial" w:hAnsi="Arial" w:cs="Arial"/>
          <w:bCs/>
          <w:i/>
          <w:iCs/>
          <w:sz w:val="20"/>
          <w:szCs w:val="20"/>
        </w:rPr>
        <w:t>PROCESSING</w:t>
      </w:r>
    </w:p>
    <w:p w14:paraId="3906FAAE" w14:textId="3690F9BF" w:rsidR="00CF6BC2" w:rsidRDefault="00CF6BC2" w:rsidP="00EA092F">
      <w:pPr>
        <w:spacing w:after="0" w:line="240" w:lineRule="auto"/>
        <w:jc w:val="center"/>
        <w:rPr>
          <w:rFonts w:ascii="Arial" w:hAnsi="Arial" w:cs="Arial"/>
          <w:b/>
          <w:sz w:val="20"/>
          <w:szCs w:val="20"/>
        </w:rPr>
      </w:pPr>
    </w:p>
    <w:p w14:paraId="48C531BF" w14:textId="4B3B816C" w:rsidR="006D4978" w:rsidRDefault="00344BA8" w:rsidP="000C453C">
      <w:pPr>
        <w:pStyle w:val="ListParagraph"/>
        <w:numPr>
          <w:ilvl w:val="0"/>
          <w:numId w:val="6"/>
        </w:numPr>
        <w:spacing w:after="0" w:line="192" w:lineRule="auto"/>
        <w:ind w:left="360"/>
        <w:rPr>
          <w:rFonts w:ascii="Arial" w:hAnsi="Arial" w:cs="Arial"/>
          <w:b/>
          <w:sz w:val="18"/>
          <w:szCs w:val="18"/>
        </w:rPr>
      </w:pPr>
      <w:r w:rsidRPr="00C368A8">
        <w:rPr>
          <w:rFonts w:ascii="Arial" w:hAnsi="Arial" w:cs="Arial"/>
          <w:b/>
          <w:sz w:val="18"/>
          <w:szCs w:val="18"/>
        </w:rPr>
        <w:t>Queries</w:t>
      </w:r>
      <w:r w:rsidR="00CF6BC2" w:rsidRPr="00C368A8">
        <w:rPr>
          <w:rFonts w:ascii="Arial" w:hAnsi="Arial" w:cs="Arial"/>
          <w:b/>
          <w:sz w:val="18"/>
          <w:szCs w:val="18"/>
        </w:rPr>
        <w:t xml:space="preserve"> </w:t>
      </w:r>
      <w:r w:rsidR="00F70EBF" w:rsidRPr="00C368A8">
        <w:rPr>
          <w:rFonts w:ascii="Arial" w:hAnsi="Arial" w:cs="Arial"/>
          <w:b/>
          <w:sz w:val="18"/>
          <w:szCs w:val="18"/>
        </w:rPr>
        <w:t xml:space="preserve">can be found </w:t>
      </w:r>
      <w:r w:rsidR="00CF6BC2" w:rsidRPr="00C368A8">
        <w:rPr>
          <w:rFonts w:ascii="Arial" w:hAnsi="Arial" w:cs="Arial"/>
          <w:b/>
          <w:sz w:val="18"/>
          <w:szCs w:val="18"/>
        </w:rPr>
        <w:t>in SMART</w:t>
      </w:r>
      <w:r w:rsidR="00A22C46" w:rsidRPr="00C368A8">
        <w:rPr>
          <w:rFonts w:ascii="Arial" w:hAnsi="Arial" w:cs="Arial"/>
          <w:b/>
          <w:sz w:val="18"/>
          <w:szCs w:val="18"/>
        </w:rPr>
        <w:t xml:space="preserve">. </w:t>
      </w:r>
      <w:r w:rsidR="00761458" w:rsidRPr="00C368A8">
        <w:rPr>
          <w:rFonts w:ascii="Arial" w:hAnsi="Arial" w:cs="Arial"/>
          <w:b/>
          <w:sz w:val="18"/>
          <w:szCs w:val="18"/>
        </w:rPr>
        <w:t>From the SMART Home page, c</w:t>
      </w:r>
      <w:r w:rsidR="00A22C46" w:rsidRPr="00C368A8">
        <w:rPr>
          <w:rFonts w:ascii="Arial" w:hAnsi="Arial" w:cs="Arial"/>
          <w:b/>
          <w:sz w:val="18"/>
          <w:szCs w:val="18"/>
        </w:rPr>
        <w:t xml:space="preserve">lick on the </w:t>
      </w:r>
      <w:r w:rsidR="00A13300" w:rsidRPr="00C368A8">
        <w:rPr>
          <w:rFonts w:ascii="Arial" w:hAnsi="Arial" w:cs="Arial"/>
          <w:b/>
          <w:sz w:val="18"/>
          <w:szCs w:val="18"/>
        </w:rPr>
        <w:t xml:space="preserve">Utilities Tile, </w:t>
      </w:r>
      <w:r w:rsidR="00F71F92" w:rsidRPr="00C368A8">
        <w:rPr>
          <w:rFonts w:ascii="Arial" w:hAnsi="Arial" w:cs="Arial"/>
          <w:b/>
          <w:sz w:val="18"/>
          <w:szCs w:val="18"/>
        </w:rPr>
        <w:t xml:space="preserve">choose </w:t>
      </w:r>
      <w:r w:rsidR="00986516" w:rsidRPr="00C368A8">
        <w:rPr>
          <w:rFonts w:ascii="Arial" w:hAnsi="Arial" w:cs="Arial"/>
          <w:b/>
          <w:sz w:val="18"/>
          <w:szCs w:val="18"/>
        </w:rPr>
        <w:t xml:space="preserve">Query Viewer </w:t>
      </w:r>
      <w:r w:rsidR="00F71F92" w:rsidRPr="00C368A8">
        <w:rPr>
          <w:rFonts w:ascii="Arial" w:hAnsi="Arial" w:cs="Arial"/>
          <w:b/>
          <w:sz w:val="18"/>
          <w:szCs w:val="18"/>
        </w:rPr>
        <w:t xml:space="preserve">and paste </w:t>
      </w:r>
      <w:r w:rsidR="00900867" w:rsidRPr="00C368A8">
        <w:rPr>
          <w:rFonts w:ascii="Arial" w:hAnsi="Arial" w:cs="Arial"/>
          <w:b/>
          <w:sz w:val="18"/>
          <w:szCs w:val="18"/>
        </w:rPr>
        <w:t xml:space="preserve">in </w:t>
      </w:r>
      <w:r w:rsidR="00F71F92" w:rsidRPr="00C368A8">
        <w:rPr>
          <w:rFonts w:ascii="Arial" w:hAnsi="Arial" w:cs="Arial"/>
          <w:b/>
          <w:sz w:val="18"/>
          <w:szCs w:val="18"/>
        </w:rPr>
        <w:t>query name</w:t>
      </w:r>
    </w:p>
    <w:p w14:paraId="44E0F549" w14:textId="77777777" w:rsidR="000C453C" w:rsidRPr="0046529B" w:rsidRDefault="000C453C" w:rsidP="000C453C">
      <w:pPr>
        <w:pStyle w:val="ListParagraph"/>
        <w:spacing w:after="0" w:line="192" w:lineRule="auto"/>
        <w:ind w:left="360"/>
        <w:rPr>
          <w:rFonts w:ascii="Arial" w:hAnsi="Arial" w:cs="Arial"/>
          <w:b/>
          <w:sz w:val="18"/>
          <w:szCs w:val="18"/>
        </w:rPr>
      </w:pPr>
    </w:p>
    <w:p w14:paraId="69DD5C91" w14:textId="057D2B23" w:rsidR="006D4978" w:rsidRDefault="003B61F3" w:rsidP="000C453C">
      <w:pPr>
        <w:pStyle w:val="ListParagraph"/>
        <w:numPr>
          <w:ilvl w:val="0"/>
          <w:numId w:val="6"/>
        </w:numPr>
        <w:spacing w:after="0" w:line="192" w:lineRule="auto"/>
        <w:ind w:left="360"/>
        <w:rPr>
          <w:rFonts w:ascii="Arial" w:hAnsi="Arial" w:cs="Arial"/>
          <w:b/>
          <w:sz w:val="18"/>
          <w:szCs w:val="18"/>
        </w:rPr>
      </w:pPr>
      <w:r w:rsidRPr="00C368A8">
        <w:rPr>
          <w:rFonts w:ascii="Arial" w:hAnsi="Arial" w:cs="Arial"/>
          <w:b/>
          <w:sz w:val="18"/>
          <w:szCs w:val="18"/>
        </w:rPr>
        <w:t>R</w:t>
      </w:r>
      <w:r w:rsidR="00F70EBF" w:rsidRPr="00C368A8">
        <w:rPr>
          <w:rFonts w:ascii="Arial" w:hAnsi="Arial" w:cs="Arial"/>
          <w:b/>
          <w:sz w:val="18"/>
          <w:szCs w:val="18"/>
        </w:rPr>
        <w:t>eports can be found in SMART under</w:t>
      </w:r>
      <w:r w:rsidR="00761458" w:rsidRPr="00C368A8">
        <w:rPr>
          <w:rFonts w:ascii="Arial" w:hAnsi="Arial" w:cs="Arial"/>
          <w:b/>
          <w:sz w:val="18"/>
          <w:szCs w:val="18"/>
        </w:rPr>
        <w:t xml:space="preserve"> the </w:t>
      </w:r>
      <w:r w:rsidR="00F70EBF" w:rsidRPr="00C368A8">
        <w:rPr>
          <w:rFonts w:ascii="Arial" w:hAnsi="Arial" w:cs="Arial"/>
          <w:b/>
          <w:sz w:val="18"/>
          <w:szCs w:val="18"/>
        </w:rPr>
        <w:t>module Report</w:t>
      </w:r>
      <w:r w:rsidR="00E33CA7" w:rsidRPr="00C368A8">
        <w:rPr>
          <w:rFonts w:ascii="Arial" w:hAnsi="Arial" w:cs="Arial"/>
          <w:b/>
          <w:sz w:val="18"/>
          <w:szCs w:val="18"/>
        </w:rPr>
        <w:t>s Tile</w:t>
      </w:r>
      <w:r w:rsidR="00900867" w:rsidRPr="00C368A8">
        <w:rPr>
          <w:rFonts w:ascii="Arial" w:hAnsi="Arial" w:cs="Arial"/>
          <w:b/>
          <w:sz w:val="18"/>
          <w:szCs w:val="18"/>
        </w:rPr>
        <w:t>s</w:t>
      </w:r>
    </w:p>
    <w:p w14:paraId="2DEC9131" w14:textId="77777777" w:rsidR="000C453C" w:rsidRPr="000C453C" w:rsidRDefault="000C453C" w:rsidP="000C453C">
      <w:pPr>
        <w:spacing w:after="0" w:line="192" w:lineRule="auto"/>
        <w:rPr>
          <w:rFonts w:ascii="Arial" w:hAnsi="Arial" w:cs="Arial"/>
          <w:b/>
          <w:sz w:val="18"/>
          <w:szCs w:val="18"/>
        </w:rPr>
      </w:pPr>
    </w:p>
    <w:p w14:paraId="221B3B4A" w14:textId="541C0B48" w:rsidR="00E33CA7" w:rsidRDefault="00E33CA7" w:rsidP="000C453C">
      <w:pPr>
        <w:pStyle w:val="ListParagraph"/>
        <w:numPr>
          <w:ilvl w:val="0"/>
          <w:numId w:val="6"/>
        </w:numPr>
        <w:spacing w:after="0" w:line="192" w:lineRule="auto"/>
        <w:ind w:left="360"/>
        <w:rPr>
          <w:rFonts w:ascii="Arial" w:hAnsi="Arial" w:cs="Arial"/>
          <w:b/>
          <w:sz w:val="18"/>
          <w:szCs w:val="18"/>
        </w:rPr>
      </w:pPr>
      <w:r w:rsidRPr="00C368A8">
        <w:rPr>
          <w:rFonts w:ascii="Arial" w:hAnsi="Arial" w:cs="Arial"/>
          <w:b/>
          <w:sz w:val="18"/>
          <w:szCs w:val="18"/>
        </w:rPr>
        <w:t>Job</w:t>
      </w:r>
      <w:r w:rsidR="00344BA8" w:rsidRPr="00C368A8">
        <w:rPr>
          <w:rFonts w:ascii="Arial" w:hAnsi="Arial" w:cs="Arial"/>
          <w:b/>
          <w:sz w:val="18"/>
          <w:szCs w:val="18"/>
        </w:rPr>
        <w:t xml:space="preserve"> Aids are found in the Training section of the SMART Web</w:t>
      </w:r>
    </w:p>
    <w:p w14:paraId="52E99E59" w14:textId="77777777" w:rsidR="000C453C" w:rsidRDefault="000C453C" w:rsidP="000C453C">
      <w:pPr>
        <w:pStyle w:val="ListParagraph"/>
        <w:spacing w:after="0" w:line="192" w:lineRule="auto"/>
        <w:ind w:left="360"/>
        <w:rPr>
          <w:rFonts w:ascii="Arial" w:hAnsi="Arial" w:cs="Arial"/>
          <w:b/>
          <w:sz w:val="18"/>
          <w:szCs w:val="18"/>
        </w:rPr>
      </w:pPr>
    </w:p>
    <w:tbl>
      <w:tblPr>
        <w:tblStyle w:val="TableGrid"/>
        <w:tblW w:w="0" w:type="auto"/>
        <w:tblInd w:w="-5" w:type="dxa"/>
        <w:tblLayout w:type="fixed"/>
        <w:tblLook w:val="04A0" w:firstRow="1" w:lastRow="0" w:firstColumn="1" w:lastColumn="0" w:noHBand="0" w:noVBand="1"/>
      </w:tblPr>
      <w:tblGrid>
        <w:gridCol w:w="1080"/>
        <w:gridCol w:w="1260"/>
        <w:gridCol w:w="8455"/>
      </w:tblGrid>
      <w:tr w:rsidR="00DD21D1" w14:paraId="51585D02" w14:textId="77777777" w:rsidTr="0094594B">
        <w:trPr>
          <w:tblHeader/>
        </w:trPr>
        <w:tc>
          <w:tcPr>
            <w:tcW w:w="1080" w:type="dxa"/>
          </w:tcPr>
          <w:p w14:paraId="623BAB62" w14:textId="5342ECF3" w:rsidR="00D67E37" w:rsidRPr="00600DDC" w:rsidRDefault="00F16870" w:rsidP="00683F8E">
            <w:pPr>
              <w:pStyle w:val="ListParagraph"/>
              <w:ind w:left="0"/>
              <w:jc w:val="center"/>
              <w:rPr>
                <w:rFonts w:ascii="Arial" w:hAnsi="Arial" w:cs="Arial"/>
                <w:b/>
                <w:sz w:val="20"/>
                <w:szCs w:val="20"/>
              </w:rPr>
            </w:pPr>
            <w:bookmarkStart w:id="0" w:name="_Hlk132982209"/>
            <w:r>
              <w:rPr>
                <w:rFonts w:ascii="Arial" w:hAnsi="Arial" w:cs="Arial"/>
                <w:b/>
                <w:sz w:val="20"/>
                <w:szCs w:val="20"/>
              </w:rPr>
              <w:br/>
            </w:r>
            <w:r w:rsidR="00D67E37" w:rsidRPr="00600DDC">
              <w:rPr>
                <w:rFonts w:ascii="Arial" w:hAnsi="Arial" w:cs="Arial"/>
                <w:b/>
                <w:sz w:val="20"/>
                <w:szCs w:val="20"/>
              </w:rPr>
              <w:t>Module</w:t>
            </w:r>
            <w:r w:rsidR="008A6A88">
              <w:rPr>
                <w:rFonts w:ascii="Arial" w:hAnsi="Arial" w:cs="Arial"/>
                <w:b/>
                <w:sz w:val="20"/>
                <w:szCs w:val="20"/>
              </w:rPr>
              <w:t>s</w:t>
            </w:r>
            <w:r>
              <w:rPr>
                <w:rFonts w:ascii="Arial" w:hAnsi="Arial" w:cs="Arial"/>
                <w:b/>
                <w:sz w:val="20"/>
                <w:szCs w:val="20"/>
              </w:rPr>
              <w:br/>
            </w:r>
          </w:p>
        </w:tc>
        <w:tc>
          <w:tcPr>
            <w:tcW w:w="1260" w:type="dxa"/>
          </w:tcPr>
          <w:p w14:paraId="532A9E92" w14:textId="49890B95" w:rsidR="00D67E37" w:rsidRDefault="00F16870" w:rsidP="00683F8E">
            <w:pPr>
              <w:pStyle w:val="ListParagraph"/>
              <w:ind w:left="0"/>
              <w:jc w:val="center"/>
              <w:rPr>
                <w:rFonts w:ascii="Arial" w:hAnsi="Arial" w:cs="Arial"/>
                <w:b/>
                <w:sz w:val="20"/>
                <w:szCs w:val="20"/>
              </w:rPr>
            </w:pPr>
            <w:r>
              <w:rPr>
                <w:rFonts w:ascii="Arial" w:hAnsi="Arial" w:cs="Arial"/>
                <w:b/>
                <w:sz w:val="20"/>
                <w:szCs w:val="20"/>
              </w:rPr>
              <w:br/>
            </w:r>
            <w:r w:rsidR="00D67E37">
              <w:rPr>
                <w:rFonts w:ascii="Arial" w:hAnsi="Arial" w:cs="Arial"/>
                <w:b/>
                <w:sz w:val="20"/>
                <w:szCs w:val="20"/>
              </w:rPr>
              <w:t>Document</w:t>
            </w:r>
          </w:p>
          <w:p w14:paraId="2D658E1E" w14:textId="77777777" w:rsidR="00D67E37" w:rsidRDefault="00D67E37" w:rsidP="00683F8E">
            <w:pPr>
              <w:pStyle w:val="ListParagraph"/>
              <w:ind w:left="0"/>
              <w:jc w:val="center"/>
              <w:rPr>
                <w:rFonts w:ascii="Arial" w:hAnsi="Arial" w:cs="Arial"/>
                <w:b/>
                <w:sz w:val="20"/>
                <w:szCs w:val="20"/>
              </w:rPr>
            </w:pPr>
            <w:r>
              <w:rPr>
                <w:rFonts w:ascii="Arial" w:hAnsi="Arial" w:cs="Arial"/>
                <w:b/>
                <w:sz w:val="20"/>
                <w:szCs w:val="20"/>
              </w:rPr>
              <w:t>Type</w:t>
            </w:r>
          </w:p>
          <w:p w14:paraId="04D5B27D" w14:textId="3A49699D" w:rsidR="0094594B" w:rsidRPr="00600DDC" w:rsidRDefault="0094594B" w:rsidP="00683F8E">
            <w:pPr>
              <w:pStyle w:val="ListParagraph"/>
              <w:ind w:left="0"/>
              <w:jc w:val="center"/>
              <w:rPr>
                <w:rFonts w:ascii="Arial" w:hAnsi="Arial" w:cs="Arial"/>
                <w:b/>
                <w:sz w:val="20"/>
                <w:szCs w:val="20"/>
              </w:rPr>
            </w:pPr>
          </w:p>
        </w:tc>
        <w:tc>
          <w:tcPr>
            <w:tcW w:w="8455" w:type="dxa"/>
          </w:tcPr>
          <w:p w14:paraId="5FCB9787" w14:textId="77777777" w:rsidR="008A6A88" w:rsidRDefault="008A6A88" w:rsidP="00683F8E">
            <w:pPr>
              <w:pStyle w:val="ListParagraph"/>
              <w:ind w:left="0"/>
              <w:jc w:val="center"/>
              <w:rPr>
                <w:rFonts w:ascii="Arial" w:hAnsi="Arial" w:cs="Arial"/>
                <w:b/>
                <w:sz w:val="20"/>
                <w:szCs w:val="20"/>
              </w:rPr>
            </w:pPr>
          </w:p>
          <w:p w14:paraId="262AC1C5" w14:textId="1D9FF748" w:rsidR="00D67E37" w:rsidRPr="00600DDC" w:rsidRDefault="00DD21D1" w:rsidP="00683F8E">
            <w:pPr>
              <w:pStyle w:val="ListParagraph"/>
              <w:ind w:left="0"/>
              <w:jc w:val="center"/>
              <w:rPr>
                <w:rFonts w:ascii="Arial" w:hAnsi="Arial" w:cs="Arial"/>
                <w:b/>
                <w:sz w:val="20"/>
                <w:szCs w:val="20"/>
              </w:rPr>
            </w:pPr>
            <w:r>
              <w:rPr>
                <w:rFonts w:ascii="Arial" w:hAnsi="Arial" w:cs="Arial"/>
                <w:b/>
                <w:sz w:val="20"/>
                <w:szCs w:val="20"/>
              </w:rPr>
              <w:t>Document Title</w:t>
            </w:r>
          </w:p>
        </w:tc>
      </w:tr>
      <w:bookmarkEnd w:id="0"/>
      <w:tr w:rsidR="00DD21D1" w14:paraId="1EF3FF7D" w14:textId="77777777" w:rsidTr="0094594B">
        <w:trPr>
          <w:tblHeader/>
        </w:trPr>
        <w:tc>
          <w:tcPr>
            <w:tcW w:w="1080" w:type="dxa"/>
          </w:tcPr>
          <w:p w14:paraId="45F509A4" w14:textId="40B0F222" w:rsidR="00D67E37" w:rsidRDefault="00D67E37" w:rsidP="00357C3C">
            <w:pPr>
              <w:pStyle w:val="ListParagraph"/>
              <w:spacing w:before="120" w:after="120"/>
              <w:ind w:left="0"/>
              <w:jc w:val="center"/>
              <w:rPr>
                <w:rFonts w:ascii="Arial" w:hAnsi="Arial" w:cs="Arial"/>
                <w:sz w:val="20"/>
                <w:szCs w:val="20"/>
              </w:rPr>
            </w:pPr>
            <w:r w:rsidRPr="006B1D90">
              <w:rPr>
                <w:rFonts w:ascii="Arial" w:hAnsi="Arial" w:cs="Arial"/>
                <w:sz w:val="20"/>
                <w:szCs w:val="20"/>
              </w:rPr>
              <w:t>PO</w:t>
            </w:r>
          </w:p>
          <w:p w14:paraId="647FB257" w14:textId="77777777" w:rsidR="00D67E37" w:rsidRPr="006B1D90" w:rsidRDefault="00D67E37" w:rsidP="00357C3C">
            <w:pPr>
              <w:pStyle w:val="ListParagraph"/>
              <w:spacing w:before="120" w:after="120"/>
              <w:ind w:left="0"/>
              <w:jc w:val="center"/>
              <w:rPr>
                <w:rFonts w:ascii="Arial" w:hAnsi="Arial" w:cs="Arial"/>
                <w:sz w:val="20"/>
                <w:szCs w:val="20"/>
              </w:rPr>
            </w:pPr>
            <w:r w:rsidRPr="006B1D90">
              <w:rPr>
                <w:rFonts w:ascii="Arial" w:hAnsi="Arial" w:cs="Arial"/>
                <w:sz w:val="20"/>
                <w:szCs w:val="20"/>
              </w:rPr>
              <w:t>REQ</w:t>
            </w:r>
          </w:p>
        </w:tc>
        <w:tc>
          <w:tcPr>
            <w:tcW w:w="1260" w:type="dxa"/>
          </w:tcPr>
          <w:p w14:paraId="7D011B11" w14:textId="2964F68E" w:rsidR="00D67E37" w:rsidRPr="009941BE" w:rsidRDefault="00D67E37" w:rsidP="00357C3C">
            <w:pPr>
              <w:spacing w:before="120" w:after="120"/>
              <w:jc w:val="center"/>
              <w:rPr>
                <w:rFonts w:ascii="Arial" w:hAnsi="Arial" w:cs="Arial"/>
                <w:bCs/>
                <w:sz w:val="20"/>
                <w:szCs w:val="20"/>
              </w:rPr>
            </w:pPr>
            <w:r w:rsidRPr="009941BE">
              <w:rPr>
                <w:rFonts w:ascii="Arial" w:hAnsi="Arial" w:cs="Arial"/>
                <w:bCs/>
                <w:sz w:val="20"/>
                <w:szCs w:val="20"/>
              </w:rPr>
              <w:t>Query</w:t>
            </w:r>
          </w:p>
        </w:tc>
        <w:tc>
          <w:tcPr>
            <w:tcW w:w="8455" w:type="dxa"/>
          </w:tcPr>
          <w:p w14:paraId="4B5F37FF" w14:textId="151EAF99" w:rsidR="00D67E37" w:rsidRPr="00AF0F8C" w:rsidRDefault="00D67E37" w:rsidP="00357C3C">
            <w:pPr>
              <w:spacing w:before="120" w:after="120"/>
              <w:rPr>
                <w:rFonts w:ascii="Arial" w:hAnsi="Arial" w:cs="Arial"/>
                <w:sz w:val="20"/>
                <w:szCs w:val="20"/>
              </w:rPr>
            </w:pPr>
            <w:r w:rsidRPr="00AF0F8C">
              <w:rPr>
                <w:rFonts w:ascii="Arial" w:hAnsi="Arial" w:cs="Arial"/>
                <w:b/>
                <w:sz w:val="20"/>
                <w:szCs w:val="20"/>
              </w:rPr>
              <w:t xml:space="preserve">KS_PO_REQS_OPEN_PNDNG </w:t>
            </w:r>
            <w:r w:rsidRPr="00AF0F8C">
              <w:rPr>
                <w:rFonts w:ascii="Arial" w:hAnsi="Arial" w:cs="Arial"/>
                <w:sz w:val="20"/>
                <w:szCs w:val="20"/>
              </w:rPr>
              <w:t>query is available to identify all REQ lines that remain open or pending.</w:t>
            </w:r>
          </w:p>
        </w:tc>
      </w:tr>
      <w:tr w:rsidR="00DD21D1" w14:paraId="0DE92843" w14:textId="77777777" w:rsidTr="0094594B">
        <w:trPr>
          <w:tblHeader/>
        </w:trPr>
        <w:tc>
          <w:tcPr>
            <w:tcW w:w="1080" w:type="dxa"/>
          </w:tcPr>
          <w:p w14:paraId="119D2DB0"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PO</w:t>
            </w:r>
          </w:p>
        </w:tc>
        <w:tc>
          <w:tcPr>
            <w:tcW w:w="1260" w:type="dxa"/>
          </w:tcPr>
          <w:p w14:paraId="58C9BBD5" w14:textId="18162F42" w:rsidR="00D67E37" w:rsidRPr="009941BE" w:rsidRDefault="00D67E37" w:rsidP="00357C3C">
            <w:pPr>
              <w:spacing w:before="120" w:after="120"/>
              <w:jc w:val="center"/>
              <w:rPr>
                <w:rFonts w:ascii="Arial" w:hAnsi="Arial" w:cs="Arial"/>
                <w:bCs/>
                <w:sz w:val="20"/>
                <w:szCs w:val="20"/>
              </w:rPr>
            </w:pPr>
            <w:r w:rsidRPr="009941BE">
              <w:rPr>
                <w:rFonts w:ascii="Arial" w:hAnsi="Arial" w:cs="Arial"/>
                <w:bCs/>
                <w:sz w:val="20"/>
                <w:szCs w:val="20"/>
              </w:rPr>
              <w:t>Query</w:t>
            </w:r>
          </w:p>
        </w:tc>
        <w:tc>
          <w:tcPr>
            <w:tcW w:w="8455" w:type="dxa"/>
          </w:tcPr>
          <w:p w14:paraId="37C4A48B" w14:textId="2BB12EC8" w:rsidR="00D67E37" w:rsidRPr="00AF0F8C" w:rsidRDefault="00D67E37" w:rsidP="00357C3C">
            <w:pPr>
              <w:spacing w:before="120" w:after="120"/>
              <w:rPr>
                <w:rFonts w:ascii="Arial" w:hAnsi="Arial" w:cs="Arial"/>
                <w:b/>
                <w:sz w:val="20"/>
                <w:szCs w:val="20"/>
              </w:rPr>
            </w:pPr>
            <w:r w:rsidRPr="00AF0F8C">
              <w:rPr>
                <w:rFonts w:ascii="Arial" w:hAnsi="Arial" w:cs="Arial"/>
                <w:b/>
                <w:sz w:val="20"/>
                <w:szCs w:val="20"/>
              </w:rPr>
              <w:t>KS_PO_OPEN_APPROVED_PO_LIST</w:t>
            </w:r>
            <w:r w:rsidRPr="00AF0F8C">
              <w:rPr>
                <w:rFonts w:ascii="Arial" w:hAnsi="Arial" w:cs="Arial"/>
                <w:sz w:val="20"/>
                <w:szCs w:val="20"/>
              </w:rPr>
              <w:t xml:space="preserve"> </w:t>
            </w:r>
            <w:bookmarkStart w:id="1" w:name="_Hlk129699410"/>
            <w:r w:rsidRPr="00AF0F8C">
              <w:rPr>
                <w:rFonts w:ascii="Arial" w:hAnsi="Arial" w:cs="Arial"/>
                <w:sz w:val="20"/>
                <w:szCs w:val="20"/>
              </w:rPr>
              <w:t xml:space="preserve">query </w:t>
            </w:r>
            <w:bookmarkEnd w:id="1"/>
            <w:r w:rsidRPr="00AF0F8C">
              <w:rPr>
                <w:rFonts w:ascii="Arial" w:hAnsi="Arial" w:cs="Arial"/>
                <w:sz w:val="20"/>
                <w:szCs w:val="20"/>
              </w:rPr>
              <w:t>is available to identify all POs that remain open or approved. If the PO status is Open or Approved, the PO has not dispatched and monies for FY 202</w:t>
            </w:r>
            <w:r w:rsidR="00872423">
              <w:rPr>
                <w:rFonts w:ascii="Arial" w:hAnsi="Arial" w:cs="Arial"/>
                <w:sz w:val="20"/>
                <w:szCs w:val="20"/>
              </w:rPr>
              <w:t>4</w:t>
            </w:r>
            <w:r w:rsidRPr="00AF0F8C">
              <w:rPr>
                <w:rFonts w:ascii="Arial" w:hAnsi="Arial" w:cs="Arial"/>
                <w:sz w:val="20"/>
                <w:szCs w:val="20"/>
              </w:rPr>
              <w:t xml:space="preserve"> are likely not encumbered. </w:t>
            </w:r>
          </w:p>
        </w:tc>
      </w:tr>
      <w:tr w:rsidR="00DD21D1" w14:paraId="10B3B0B8" w14:textId="77777777" w:rsidTr="0094594B">
        <w:trPr>
          <w:tblHeader/>
        </w:trPr>
        <w:tc>
          <w:tcPr>
            <w:tcW w:w="1080" w:type="dxa"/>
          </w:tcPr>
          <w:p w14:paraId="44BA5BEB"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PO</w:t>
            </w:r>
          </w:p>
        </w:tc>
        <w:tc>
          <w:tcPr>
            <w:tcW w:w="1260" w:type="dxa"/>
          </w:tcPr>
          <w:p w14:paraId="4A00FA67" w14:textId="24D3B797" w:rsidR="00D67E37" w:rsidRPr="009941BE" w:rsidRDefault="009941BE" w:rsidP="00357C3C">
            <w:pPr>
              <w:spacing w:before="120" w:after="120"/>
              <w:jc w:val="center"/>
              <w:rPr>
                <w:rFonts w:ascii="Arial" w:eastAsia="Times New Roman" w:hAnsi="Arial" w:cs="Arial"/>
                <w:bCs/>
                <w:i/>
                <w:color w:val="000000"/>
                <w:sz w:val="20"/>
                <w:szCs w:val="20"/>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3C652E72" w14:textId="4E37B3FE" w:rsidR="00D67E37" w:rsidRPr="00AF0F8C" w:rsidRDefault="00D67E37" w:rsidP="00357C3C">
            <w:pPr>
              <w:spacing w:before="120" w:after="120"/>
              <w:rPr>
                <w:rFonts w:ascii="Arial" w:eastAsia="Times New Roman" w:hAnsi="Arial" w:cs="Arial"/>
                <w:color w:val="0000FF"/>
                <w:sz w:val="20"/>
                <w:szCs w:val="20"/>
                <w:u w:val="single"/>
              </w:rPr>
            </w:pPr>
            <w:r w:rsidRPr="00AF0F8C">
              <w:rPr>
                <w:rFonts w:ascii="Arial" w:eastAsia="Times New Roman" w:hAnsi="Arial" w:cs="Arial"/>
                <w:b/>
                <w:i/>
                <w:color w:val="000000"/>
                <w:sz w:val="20"/>
                <w:szCs w:val="20"/>
              </w:rPr>
              <w:t>Manual PO Close Process</w:t>
            </w:r>
            <w:r w:rsidRPr="00AF0F8C">
              <w:rPr>
                <w:rFonts w:ascii="Arial" w:eastAsia="Times New Roman" w:hAnsi="Arial" w:cs="Arial"/>
                <w:i/>
                <w:color w:val="000000"/>
                <w:sz w:val="20"/>
                <w:szCs w:val="20"/>
              </w:rPr>
              <w:t xml:space="preserve"> </w:t>
            </w:r>
            <w:r w:rsidRPr="00AF0F8C">
              <w:rPr>
                <w:rFonts w:ascii="Arial" w:eastAsia="Times New Roman" w:hAnsi="Arial" w:cs="Arial"/>
                <w:color w:val="000000"/>
                <w:sz w:val="20"/>
                <w:szCs w:val="20"/>
              </w:rPr>
              <w:t xml:space="preserve">explains how to liquidate outstanding encumbrance balances. </w:t>
            </w:r>
            <w:hyperlink r:id="rId10" w:history="1">
              <w:r w:rsidRPr="00AF0F8C">
                <w:rPr>
                  <w:rFonts w:ascii="Arial" w:eastAsia="Times New Roman" w:hAnsi="Arial" w:cs="Arial"/>
                  <w:color w:val="0000FF"/>
                  <w:sz w:val="20"/>
                  <w:szCs w:val="20"/>
                  <w:u w:val="single"/>
                </w:rPr>
                <w:t>manual pocloseprocess__AA9D28D0D762A.doc (live.com)</w:t>
              </w:r>
            </w:hyperlink>
          </w:p>
        </w:tc>
      </w:tr>
      <w:tr w:rsidR="00DD21D1" w14:paraId="613C1738" w14:textId="77777777" w:rsidTr="0094594B">
        <w:trPr>
          <w:tblHeader/>
        </w:trPr>
        <w:tc>
          <w:tcPr>
            <w:tcW w:w="1080" w:type="dxa"/>
          </w:tcPr>
          <w:p w14:paraId="588F4C7F" w14:textId="5F45CF4D"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PO</w:t>
            </w:r>
          </w:p>
          <w:p w14:paraId="0C76932F"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VCHR</w:t>
            </w:r>
          </w:p>
        </w:tc>
        <w:tc>
          <w:tcPr>
            <w:tcW w:w="1260" w:type="dxa"/>
          </w:tcPr>
          <w:p w14:paraId="02529017" w14:textId="2EC709E7" w:rsidR="00D67E37" w:rsidRPr="009941BE" w:rsidRDefault="009941BE" w:rsidP="00357C3C">
            <w:pPr>
              <w:spacing w:before="120" w:after="120"/>
              <w:jc w:val="center"/>
              <w:rPr>
                <w:rFonts w:ascii="Arial" w:hAnsi="Arial" w:cs="Arial"/>
                <w:bCs/>
                <w:i/>
                <w:sz w:val="20"/>
                <w:szCs w:val="20"/>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3BF92CE5" w14:textId="27D83A97" w:rsidR="00D67E37" w:rsidRPr="00AF0F8C" w:rsidRDefault="00D67E37" w:rsidP="00357C3C">
            <w:pPr>
              <w:spacing w:before="120" w:after="120"/>
              <w:rPr>
                <w:rFonts w:ascii="Arial" w:eastAsia="Times New Roman" w:hAnsi="Arial" w:cs="Arial"/>
                <w:b/>
                <w:i/>
                <w:color w:val="000000"/>
                <w:sz w:val="20"/>
                <w:szCs w:val="20"/>
              </w:rPr>
            </w:pPr>
            <w:r w:rsidRPr="00AF0F8C">
              <w:rPr>
                <w:rFonts w:ascii="Arial" w:hAnsi="Arial" w:cs="Arial"/>
                <w:b/>
                <w:i/>
                <w:sz w:val="20"/>
                <w:szCs w:val="20"/>
              </w:rPr>
              <w:t>When to use the ‘Finalize’ and ‘Un</w:t>
            </w:r>
            <w:r w:rsidR="009C38B9">
              <w:rPr>
                <w:rFonts w:ascii="Arial" w:hAnsi="Arial" w:cs="Arial"/>
                <w:b/>
                <w:i/>
                <w:sz w:val="20"/>
                <w:szCs w:val="20"/>
              </w:rPr>
              <w:t>do F</w:t>
            </w:r>
            <w:r w:rsidRPr="00AF0F8C">
              <w:rPr>
                <w:rFonts w:ascii="Arial" w:hAnsi="Arial" w:cs="Arial"/>
                <w:b/>
                <w:i/>
                <w:sz w:val="20"/>
                <w:szCs w:val="20"/>
              </w:rPr>
              <w:t>inalize’ Button on a Voucher</w:t>
            </w:r>
            <w:r w:rsidRPr="00AF0F8C">
              <w:rPr>
                <w:rFonts w:ascii="Arial" w:hAnsi="Arial" w:cs="Arial"/>
                <w:b/>
                <w:sz w:val="20"/>
                <w:szCs w:val="20"/>
              </w:rPr>
              <w:t xml:space="preserve"> </w:t>
            </w:r>
            <w:r w:rsidRPr="00AF0F8C">
              <w:rPr>
                <w:rFonts w:ascii="Arial" w:hAnsi="Arial" w:cs="Arial"/>
                <w:sz w:val="20"/>
                <w:szCs w:val="20"/>
              </w:rPr>
              <w:t>tool</w:t>
            </w:r>
            <w:r w:rsidRPr="00AF0F8C">
              <w:rPr>
                <w:rFonts w:ascii="Arial" w:hAnsi="Arial" w:cs="Arial"/>
                <w:b/>
                <w:sz w:val="20"/>
                <w:szCs w:val="20"/>
              </w:rPr>
              <w:t xml:space="preserve"> </w:t>
            </w:r>
            <w:r w:rsidRPr="00AF0F8C">
              <w:rPr>
                <w:rFonts w:ascii="Arial" w:hAnsi="Arial" w:cs="Arial"/>
                <w:sz w:val="20"/>
                <w:szCs w:val="20"/>
              </w:rPr>
              <w:t>explains the impact on Purchase Orders when the ‘Finalize’ button and the ‘Unfinalize’ button are used on a voucher.</w:t>
            </w:r>
            <w:r w:rsidR="00087E4E" w:rsidRPr="00AF0F8C">
              <w:rPr>
                <w:rFonts w:ascii="Arial" w:hAnsi="Arial" w:cs="Arial"/>
                <w:sz w:val="20"/>
                <w:szCs w:val="20"/>
              </w:rPr>
              <w:t xml:space="preserve">    </w:t>
            </w:r>
            <w:hyperlink r:id="rId11" w:history="1">
              <w:r w:rsidR="0073310F" w:rsidRPr="0073310F">
                <w:rPr>
                  <w:color w:val="0000FF"/>
                  <w:u w:val="single"/>
                </w:rPr>
                <w:t>When_to_Use_the_Finalize_and_Undo_F_A08FD9AF7E6CE.pdf (ks.gov)</w:t>
              </w:r>
            </w:hyperlink>
          </w:p>
        </w:tc>
      </w:tr>
      <w:tr w:rsidR="00DD21D1" w14:paraId="71DFB205" w14:textId="77777777" w:rsidTr="0094594B">
        <w:trPr>
          <w:tblHeader/>
        </w:trPr>
        <w:tc>
          <w:tcPr>
            <w:tcW w:w="1080" w:type="dxa"/>
          </w:tcPr>
          <w:p w14:paraId="5953AADD"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KK</w:t>
            </w:r>
          </w:p>
          <w:p w14:paraId="0E8A23FA" w14:textId="1EC577A6" w:rsidR="00D67E37" w:rsidRPr="009941BE" w:rsidRDefault="00D67E37" w:rsidP="003A3933">
            <w:pPr>
              <w:pStyle w:val="ListParagraph"/>
              <w:spacing w:before="120" w:after="120"/>
              <w:ind w:left="0"/>
              <w:jc w:val="center"/>
              <w:rPr>
                <w:rFonts w:ascii="Arial" w:hAnsi="Arial" w:cs="Arial"/>
                <w:bCs/>
                <w:sz w:val="20"/>
                <w:szCs w:val="20"/>
              </w:rPr>
            </w:pPr>
            <w:r w:rsidRPr="009941BE">
              <w:rPr>
                <w:rFonts w:ascii="Arial" w:hAnsi="Arial" w:cs="Arial"/>
                <w:bCs/>
                <w:sz w:val="20"/>
                <w:szCs w:val="20"/>
              </w:rPr>
              <w:t>PO</w:t>
            </w:r>
          </w:p>
        </w:tc>
        <w:tc>
          <w:tcPr>
            <w:tcW w:w="1260" w:type="dxa"/>
          </w:tcPr>
          <w:p w14:paraId="0C242423" w14:textId="0D85F1E0" w:rsidR="00D67E37" w:rsidRPr="009941BE" w:rsidRDefault="009941BE" w:rsidP="00357C3C">
            <w:pPr>
              <w:spacing w:before="120" w:after="120"/>
              <w:jc w:val="center"/>
              <w:rPr>
                <w:rStyle w:val="Hyperlink"/>
                <w:rFonts w:ascii="Arial" w:hAnsi="Arial" w:cs="Arial"/>
                <w:bCs/>
                <w:sz w:val="20"/>
                <w:szCs w:val="20"/>
                <w:u w:val="none"/>
              </w:rPr>
            </w:pPr>
            <w:r w:rsidRPr="009941BE">
              <w:rPr>
                <w:rStyle w:val="Hyperlink"/>
                <w:rFonts w:ascii="Arial" w:hAnsi="Arial" w:cs="Arial"/>
                <w:bCs/>
                <w:color w:val="auto"/>
                <w:sz w:val="20"/>
                <w:szCs w:val="20"/>
                <w:u w:val="none"/>
              </w:rPr>
              <w:t>R</w:t>
            </w:r>
            <w:r w:rsidRPr="009941BE">
              <w:rPr>
                <w:rStyle w:val="Hyperlink"/>
                <w:rFonts w:ascii="Arial" w:hAnsi="Arial" w:cs="Arial"/>
                <w:color w:val="auto"/>
                <w:sz w:val="20"/>
                <w:szCs w:val="20"/>
                <w:u w:val="none"/>
              </w:rPr>
              <w:t>eport</w:t>
            </w:r>
          </w:p>
        </w:tc>
        <w:tc>
          <w:tcPr>
            <w:tcW w:w="8455" w:type="dxa"/>
          </w:tcPr>
          <w:p w14:paraId="6492E172" w14:textId="729546F2" w:rsidR="00D67E37" w:rsidRPr="00AF0F8C" w:rsidRDefault="00D67E37" w:rsidP="00357C3C">
            <w:pPr>
              <w:spacing w:before="120" w:after="120"/>
              <w:rPr>
                <w:rFonts w:ascii="Arial" w:hAnsi="Arial" w:cs="Arial"/>
                <w:b/>
                <w:sz w:val="20"/>
                <w:szCs w:val="20"/>
              </w:rPr>
            </w:pPr>
            <w:r w:rsidRPr="00AF0F8C">
              <w:rPr>
                <w:rStyle w:val="Hyperlink"/>
                <w:rFonts w:ascii="Arial" w:hAnsi="Arial" w:cs="Arial"/>
                <w:color w:val="000000" w:themeColor="text1"/>
                <w:sz w:val="20"/>
                <w:szCs w:val="20"/>
                <w:u w:val="none"/>
              </w:rPr>
              <w:t xml:space="preserve">The </w:t>
            </w:r>
            <w:r w:rsidRPr="00F16870">
              <w:rPr>
                <w:rStyle w:val="Hyperlink"/>
                <w:rFonts w:ascii="Arial" w:hAnsi="Arial" w:cs="Arial"/>
                <w:b/>
                <w:bCs/>
                <w:i/>
                <w:color w:val="000000" w:themeColor="text1"/>
                <w:sz w:val="20"/>
                <w:szCs w:val="20"/>
                <w:u w:val="none"/>
              </w:rPr>
              <w:t>Current Obligations Report</w:t>
            </w:r>
            <w:r w:rsidRPr="00F16870">
              <w:rPr>
                <w:rFonts w:ascii="Arial" w:hAnsi="Arial" w:cs="Arial"/>
                <w:b/>
                <w:bCs/>
                <w:i/>
                <w:color w:val="000000" w:themeColor="text1"/>
                <w:sz w:val="20"/>
                <w:szCs w:val="20"/>
              </w:rPr>
              <w:t xml:space="preserve"> </w:t>
            </w:r>
            <w:r w:rsidRPr="00F16870">
              <w:rPr>
                <w:rFonts w:ascii="Arial" w:hAnsi="Arial" w:cs="Arial"/>
                <w:b/>
                <w:i/>
                <w:sz w:val="20"/>
                <w:szCs w:val="20"/>
              </w:rPr>
              <w:t>(KPO00007)</w:t>
            </w:r>
            <w:r w:rsidRPr="00AF0F8C">
              <w:rPr>
                <w:rFonts w:ascii="Arial" w:hAnsi="Arial" w:cs="Arial"/>
                <w:sz w:val="20"/>
                <w:szCs w:val="20"/>
              </w:rPr>
              <w:t xml:space="preserve"> </w:t>
            </w:r>
            <w:hyperlink r:id="rId12" w:history="1"/>
            <w:r w:rsidR="00F23FAA">
              <w:t xml:space="preserve"> </w:t>
            </w:r>
            <w:r w:rsidRPr="00AF0F8C">
              <w:rPr>
                <w:rFonts w:ascii="Arial" w:hAnsi="Arial" w:cs="Arial"/>
                <w:sz w:val="20"/>
                <w:szCs w:val="20"/>
              </w:rPr>
              <w:t>provides encumbrance detail for the balances on the Budget Status Report – GL Encumbrances are not included on this report.</w:t>
            </w:r>
            <w:r w:rsidR="009B79B4">
              <w:t xml:space="preserve"> </w:t>
            </w:r>
            <w:r w:rsidR="00561655">
              <w:t xml:space="preserve"> The report </w:t>
            </w:r>
            <w:r w:rsidR="003A3933">
              <w:t xml:space="preserve">can be found in </w:t>
            </w:r>
            <w:r w:rsidR="003466EA">
              <w:t xml:space="preserve">SMART in the </w:t>
            </w:r>
            <w:r w:rsidR="00733ABE">
              <w:t>GL &amp; KK</w:t>
            </w:r>
            <w:r w:rsidR="003A3933">
              <w:t xml:space="preserve"> Reports</w:t>
            </w:r>
            <w:r w:rsidR="003466EA">
              <w:t xml:space="preserve"> </w:t>
            </w:r>
            <w:r w:rsidR="002E17DA">
              <w:t>Tile</w:t>
            </w:r>
            <w:r w:rsidR="003A3933">
              <w:t xml:space="preserve"> or P</w:t>
            </w:r>
            <w:r w:rsidR="00BE7DC3">
              <w:t xml:space="preserve">O &amp; Receiving </w:t>
            </w:r>
            <w:r w:rsidR="003A3933">
              <w:t>Reports</w:t>
            </w:r>
            <w:r w:rsidR="00BE7DC3">
              <w:t xml:space="preserve"> Tile</w:t>
            </w:r>
            <w:r w:rsidR="00492F04">
              <w:t>.</w:t>
            </w:r>
          </w:p>
        </w:tc>
      </w:tr>
      <w:tr w:rsidR="00DD21D1" w14:paraId="6B2A992D" w14:textId="77777777" w:rsidTr="0094594B">
        <w:trPr>
          <w:tblHeader/>
        </w:trPr>
        <w:tc>
          <w:tcPr>
            <w:tcW w:w="1080" w:type="dxa"/>
          </w:tcPr>
          <w:p w14:paraId="2DBD6154"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KK</w:t>
            </w:r>
          </w:p>
          <w:p w14:paraId="554BA290"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PO</w:t>
            </w:r>
          </w:p>
          <w:p w14:paraId="51A8605A"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TA</w:t>
            </w:r>
          </w:p>
        </w:tc>
        <w:tc>
          <w:tcPr>
            <w:tcW w:w="1260" w:type="dxa"/>
          </w:tcPr>
          <w:p w14:paraId="2B62AF87" w14:textId="1A1FCF29" w:rsidR="00D67E37" w:rsidRPr="009941BE" w:rsidRDefault="009941BE" w:rsidP="00357C3C">
            <w:pPr>
              <w:spacing w:before="120" w:after="120"/>
              <w:jc w:val="center"/>
              <w:rPr>
                <w:rFonts w:ascii="Arial" w:hAnsi="Arial" w:cs="Arial"/>
                <w:bCs/>
                <w:sz w:val="20"/>
                <w:szCs w:val="20"/>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2227BACB" w14:textId="1F0404D5" w:rsidR="00087E4E" w:rsidRPr="00AF0F8C" w:rsidRDefault="00D67E37" w:rsidP="00357C3C">
            <w:pPr>
              <w:spacing w:before="120" w:after="120"/>
              <w:rPr>
                <w:rFonts w:ascii="Arial" w:hAnsi="Arial" w:cs="Arial"/>
                <w:sz w:val="20"/>
                <w:szCs w:val="20"/>
              </w:rPr>
            </w:pPr>
            <w:r w:rsidRPr="00AF0F8C">
              <w:rPr>
                <w:rFonts w:ascii="Arial" w:hAnsi="Arial" w:cs="Arial"/>
                <w:b/>
                <w:sz w:val="20"/>
                <w:szCs w:val="20"/>
              </w:rPr>
              <w:t>Using the Current Obligation Report</w:t>
            </w:r>
            <w:r w:rsidRPr="00AF0F8C">
              <w:rPr>
                <w:rFonts w:ascii="Arial" w:hAnsi="Arial" w:cs="Arial"/>
                <w:sz w:val="20"/>
                <w:szCs w:val="20"/>
              </w:rPr>
              <w:t xml:space="preserve"> </w:t>
            </w:r>
            <w:r w:rsidR="00492F04">
              <w:rPr>
                <w:rFonts w:ascii="Arial" w:hAnsi="Arial" w:cs="Arial"/>
                <w:sz w:val="20"/>
                <w:szCs w:val="20"/>
              </w:rPr>
              <w:t>Job Aid</w:t>
            </w:r>
          </w:p>
          <w:p w14:paraId="43854811" w14:textId="280026C8" w:rsidR="00D67E37" w:rsidRPr="00AF0F8C" w:rsidRDefault="00BD597A" w:rsidP="00357C3C">
            <w:pPr>
              <w:spacing w:before="120" w:after="120"/>
              <w:rPr>
                <w:rStyle w:val="Hyperlink"/>
                <w:rFonts w:ascii="Arial" w:hAnsi="Arial" w:cs="Arial"/>
                <w:sz w:val="20"/>
                <w:szCs w:val="20"/>
              </w:rPr>
            </w:pPr>
            <w:hyperlink r:id="rId13" w:history="1">
              <w:r w:rsidR="00087E4E" w:rsidRPr="00AF0F8C">
                <w:rPr>
                  <w:rStyle w:val="Hyperlink"/>
                  <w:rFonts w:ascii="Arial" w:hAnsi="Arial" w:cs="Arial"/>
                  <w:sz w:val="20"/>
                  <w:szCs w:val="20"/>
                </w:rPr>
                <w:t>https://smartweb.ks.gov/media/documents/usingthecurrentobligationsreportins_40B8A1F9CE619.doc</w:t>
              </w:r>
            </w:hyperlink>
          </w:p>
        </w:tc>
      </w:tr>
      <w:tr w:rsidR="00DD21D1" w14:paraId="55AEAFC3" w14:textId="77777777" w:rsidTr="0094594B">
        <w:trPr>
          <w:trHeight w:val="800"/>
          <w:tblHeader/>
        </w:trPr>
        <w:tc>
          <w:tcPr>
            <w:tcW w:w="1080" w:type="dxa"/>
          </w:tcPr>
          <w:p w14:paraId="5C434DDB"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PO</w:t>
            </w:r>
          </w:p>
        </w:tc>
        <w:tc>
          <w:tcPr>
            <w:tcW w:w="1260" w:type="dxa"/>
          </w:tcPr>
          <w:p w14:paraId="5BAB5CD7" w14:textId="261FC5BA" w:rsidR="00D67E37" w:rsidRPr="009941BE" w:rsidRDefault="00D67E37" w:rsidP="00357C3C">
            <w:pPr>
              <w:spacing w:before="120" w:after="120"/>
              <w:jc w:val="center"/>
              <w:rPr>
                <w:rFonts w:ascii="Arial" w:hAnsi="Arial" w:cs="Arial"/>
                <w:bCs/>
                <w:noProof/>
                <w:sz w:val="20"/>
                <w:szCs w:val="20"/>
              </w:rPr>
            </w:pPr>
            <w:r w:rsidRPr="009941BE">
              <w:rPr>
                <w:rFonts w:ascii="Arial" w:hAnsi="Arial" w:cs="Arial"/>
                <w:bCs/>
                <w:sz w:val="20"/>
                <w:szCs w:val="20"/>
              </w:rPr>
              <w:t>Query</w:t>
            </w:r>
          </w:p>
        </w:tc>
        <w:tc>
          <w:tcPr>
            <w:tcW w:w="8455" w:type="dxa"/>
          </w:tcPr>
          <w:p w14:paraId="1D0EA3CD" w14:textId="03F4A6B0" w:rsidR="00D67E37" w:rsidRPr="00AF0F8C" w:rsidRDefault="00D67E37" w:rsidP="00357C3C">
            <w:pPr>
              <w:spacing w:before="120" w:after="120"/>
              <w:rPr>
                <w:rFonts w:ascii="Arial" w:hAnsi="Arial" w:cs="Arial"/>
                <w:sz w:val="20"/>
                <w:szCs w:val="20"/>
              </w:rPr>
            </w:pPr>
            <w:r w:rsidRPr="00AF0F8C">
              <w:rPr>
                <w:rFonts w:ascii="Arial" w:hAnsi="Arial" w:cs="Arial"/>
                <w:b/>
                <w:noProof/>
                <w:sz w:val="20"/>
                <w:szCs w:val="20"/>
              </w:rPr>
              <w:t xml:space="preserve">KS_PO_CLOSED_PO </w:t>
            </w:r>
            <w:r w:rsidRPr="00AF0F8C">
              <w:rPr>
                <w:rFonts w:ascii="Arial" w:hAnsi="Arial" w:cs="Arial"/>
                <w:noProof/>
                <w:sz w:val="20"/>
                <w:szCs w:val="20"/>
              </w:rPr>
              <w:t>query will provide a list of the POs that were closed during the PO Close monthy process.</w:t>
            </w:r>
          </w:p>
        </w:tc>
      </w:tr>
      <w:tr w:rsidR="00DD21D1" w14:paraId="64C6F82E" w14:textId="77777777" w:rsidTr="0094594B">
        <w:trPr>
          <w:tblHeader/>
        </w:trPr>
        <w:tc>
          <w:tcPr>
            <w:tcW w:w="1080" w:type="dxa"/>
          </w:tcPr>
          <w:p w14:paraId="29999FD6"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PO</w:t>
            </w:r>
          </w:p>
        </w:tc>
        <w:tc>
          <w:tcPr>
            <w:tcW w:w="1260" w:type="dxa"/>
          </w:tcPr>
          <w:p w14:paraId="4F9E0FC5" w14:textId="4448C6B1" w:rsidR="00D67E37" w:rsidRPr="009941BE" w:rsidRDefault="009941BE" w:rsidP="00357C3C">
            <w:pPr>
              <w:spacing w:before="120" w:after="120"/>
              <w:jc w:val="center"/>
              <w:rPr>
                <w:rFonts w:ascii="Arial" w:hAnsi="Arial" w:cs="Arial"/>
                <w:bCs/>
                <w:sz w:val="20"/>
                <w:szCs w:val="20"/>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05959FF9" w14:textId="58159911" w:rsidR="00D67E37" w:rsidRPr="00AF0F8C" w:rsidRDefault="00D67E37" w:rsidP="00357C3C">
            <w:pPr>
              <w:spacing w:before="120" w:after="120"/>
              <w:rPr>
                <w:rFonts w:ascii="Arial" w:hAnsi="Arial" w:cs="Arial"/>
                <w:sz w:val="20"/>
                <w:szCs w:val="20"/>
                <w:u w:val="single"/>
              </w:rPr>
            </w:pPr>
            <w:r w:rsidRPr="00AF0F8C">
              <w:rPr>
                <w:rFonts w:ascii="Arial" w:hAnsi="Arial" w:cs="Arial"/>
                <w:b/>
                <w:sz w:val="20"/>
                <w:szCs w:val="20"/>
              </w:rPr>
              <w:t xml:space="preserve">Using the KS_PO_CLOSED PO query  </w:t>
            </w:r>
            <w:r w:rsidRPr="00AF0F8C">
              <w:rPr>
                <w:rFonts w:ascii="Arial" w:hAnsi="Arial" w:cs="Arial"/>
                <w:sz w:val="20"/>
                <w:szCs w:val="20"/>
                <w:u w:val="single"/>
              </w:rPr>
              <w:t xml:space="preserve"> </w:t>
            </w:r>
          </w:p>
          <w:p w14:paraId="5826D505" w14:textId="77777777" w:rsidR="00D67E37" w:rsidRPr="00AF0F8C" w:rsidRDefault="00BD597A" w:rsidP="00357C3C">
            <w:pPr>
              <w:spacing w:before="120" w:after="120"/>
              <w:rPr>
                <w:rFonts w:ascii="Arial" w:hAnsi="Arial" w:cs="Arial"/>
                <w:b/>
                <w:noProof/>
                <w:sz w:val="20"/>
                <w:szCs w:val="20"/>
              </w:rPr>
            </w:pPr>
            <w:hyperlink r:id="rId14" w:history="1">
              <w:r w:rsidR="00D67E37" w:rsidRPr="00AF0F8C">
                <w:rPr>
                  <w:rFonts w:ascii="Arial" w:hAnsi="Arial" w:cs="Arial"/>
                  <w:color w:val="0000FF"/>
                  <w:sz w:val="20"/>
                  <w:szCs w:val="20"/>
                  <w:u w:val="single"/>
                </w:rPr>
                <w:t>usingtheks_po_closed_posquery_6B4F8C4C334BA.pdf</w:t>
              </w:r>
            </w:hyperlink>
          </w:p>
        </w:tc>
      </w:tr>
      <w:tr w:rsidR="00DD21D1" w14:paraId="4D850A31" w14:textId="77777777" w:rsidTr="0094594B">
        <w:trPr>
          <w:tblHeader/>
        </w:trPr>
        <w:tc>
          <w:tcPr>
            <w:tcW w:w="1080" w:type="dxa"/>
          </w:tcPr>
          <w:p w14:paraId="402BF4F9"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PO</w:t>
            </w:r>
          </w:p>
        </w:tc>
        <w:tc>
          <w:tcPr>
            <w:tcW w:w="1260" w:type="dxa"/>
          </w:tcPr>
          <w:p w14:paraId="295D2ABB" w14:textId="2BF146BD" w:rsidR="00D67E37" w:rsidRPr="009941BE" w:rsidRDefault="00D67E37" w:rsidP="00357C3C">
            <w:pPr>
              <w:spacing w:before="120" w:after="120"/>
              <w:jc w:val="center"/>
              <w:rPr>
                <w:rStyle w:val="pseditboxdisponly"/>
                <w:rFonts w:ascii="Arial" w:hAnsi="Arial" w:cs="Arial"/>
                <w:bCs/>
                <w:sz w:val="20"/>
                <w:szCs w:val="20"/>
              </w:rPr>
            </w:pPr>
            <w:r w:rsidRPr="009941BE">
              <w:rPr>
                <w:rFonts w:ascii="Arial" w:hAnsi="Arial" w:cs="Arial"/>
                <w:bCs/>
                <w:sz w:val="20"/>
                <w:szCs w:val="20"/>
              </w:rPr>
              <w:t>Query</w:t>
            </w:r>
          </w:p>
        </w:tc>
        <w:tc>
          <w:tcPr>
            <w:tcW w:w="8455" w:type="dxa"/>
          </w:tcPr>
          <w:p w14:paraId="7161BC63" w14:textId="7DCFD64C" w:rsidR="00D67E37" w:rsidRPr="00AF0F8C" w:rsidRDefault="00D67E37" w:rsidP="00357C3C">
            <w:pPr>
              <w:spacing w:before="120" w:after="120"/>
              <w:rPr>
                <w:rFonts w:ascii="Arial" w:hAnsi="Arial" w:cs="Arial"/>
                <w:b/>
                <w:sz w:val="20"/>
                <w:szCs w:val="20"/>
              </w:rPr>
            </w:pPr>
            <w:r w:rsidRPr="00AF0F8C">
              <w:rPr>
                <w:rStyle w:val="pseditboxdisponly"/>
                <w:rFonts w:ascii="Arial" w:hAnsi="Arial" w:cs="Arial"/>
                <w:b/>
                <w:sz w:val="20"/>
                <w:szCs w:val="20"/>
              </w:rPr>
              <w:t xml:space="preserve">KS_PO_NEGATIVE_PO_LINES </w:t>
            </w:r>
            <w:r w:rsidRPr="00AF0F8C">
              <w:rPr>
                <w:rFonts w:ascii="Arial" w:hAnsi="Arial" w:cs="Arial"/>
                <w:sz w:val="20"/>
                <w:szCs w:val="20"/>
              </w:rPr>
              <w:t>query</w:t>
            </w:r>
            <w:r w:rsidRPr="00AF0F8C">
              <w:rPr>
                <w:rStyle w:val="pseditboxdisponly"/>
                <w:rFonts w:ascii="Arial" w:hAnsi="Arial" w:cs="Arial"/>
                <w:sz w:val="20"/>
                <w:szCs w:val="20"/>
              </w:rPr>
              <w:t xml:space="preserve"> is available to assist by identifying all </w:t>
            </w:r>
            <w:r w:rsidRPr="00AF0F8C">
              <w:rPr>
                <w:rFonts w:ascii="Arial" w:hAnsi="Arial" w:cs="Arial"/>
                <w:sz w:val="20"/>
                <w:szCs w:val="20"/>
              </w:rPr>
              <w:t>POs with a negative line.</w:t>
            </w:r>
          </w:p>
        </w:tc>
      </w:tr>
      <w:tr w:rsidR="00357C3C" w14:paraId="17E39B01" w14:textId="77777777" w:rsidTr="0094594B">
        <w:trPr>
          <w:trHeight w:val="845"/>
          <w:tblHeader/>
        </w:trPr>
        <w:tc>
          <w:tcPr>
            <w:tcW w:w="1080" w:type="dxa"/>
          </w:tcPr>
          <w:p w14:paraId="03E4C6C2" w14:textId="1841C5CA"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GL Enc</w:t>
            </w:r>
          </w:p>
        </w:tc>
        <w:tc>
          <w:tcPr>
            <w:tcW w:w="1260" w:type="dxa"/>
          </w:tcPr>
          <w:p w14:paraId="1EDBA1EB" w14:textId="4815359A" w:rsidR="00D67E37" w:rsidRPr="009941BE" w:rsidRDefault="008D43FE" w:rsidP="00EA092F">
            <w:pPr>
              <w:pStyle w:val="ListParagraph"/>
              <w:ind w:left="0"/>
              <w:jc w:val="center"/>
              <w:rPr>
                <w:rFonts w:ascii="Arial" w:hAnsi="Arial" w:cs="Arial"/>
                <w:bCs/>
                <w:color w:val="416291"/>
                <w:sz w:val="20"/>
                <w:szCs w:val="20"/>
                <w:shd w:val="clear" w:color="auto" w:fill="FFFFFF"/>
              </w:rPr>
            </w:pPr>
            <w:r>
              <w:rPr>
                <w:rFonts w:ascii="Arial" w:hAnsi="Arial" w:cs="Arial"/>
                <w:bCs/>
                <w:sz w:val="20"/>
                <w:szCs w:val="20"/>
              </w:rPr>
              <w:br/>
            </w:r>
            <w:r w:rsidR="00D67E37" w:rsidRPr="009941BE">
              <w:rPr>
                <w:rFonts w:ascii="Arial" w:hAnsi="Arial" w:cs="Arial"/>
                <w:bCs/>
                <w:sz w:val="20"/>
                <w:szCs w:val="20"/>
              </w:rPr>
              <w:t>Query</w:t>
            </w:r>
          </w:p>
        </w:tc>
        <w:tc>
          <w:tcPr>
            <w:tcW w:w="8455" w:type="dxa"/>
          </w:tcPr>
          <w:p w14:paraId="58CBA772" w14:textId="1E9B54E9" w:rsidR="00D67E37" w:rsidRPr="00722912" w:rsidRDefault="008D43FE" w:rsidP="00706C6E">
            <w:pPr>
              <w:pStyle w:val="ListParagraph"/>
              <w:spacing w:before="240"/>
              <w:ind w:left="0"/>
              <w:rPr>
                <w:rStyle w:val="pseditboxdisponly"/>
                <w:rFonts w:ascii="Arial" w:hAnsi="Arial" w:cs="Arial"/>
                <w:b/>
                <w:sz w:val="20"/>
                <w:szCs w:val="20"/>
              </w:rPr>
            </w:pPr>
            <w:r>
              <w:rPr>
                <w:rFonts w:ascii="Arial" w:hAnsi="Arial" w:cs="Arial"/>
                <w:b/>
                <w:bCs/>
                <w:sz w:val="20"/>
                <w:szCs w:val="20"/>
                <w:shd w:val="clear" w:color="auto" w:fill="FFFFFF"/>
              </w:rPr>
              <w:br/>
            </w:r>
            <w:r w:rsidR="00D67E37" w:rsidRPr="00722912">
              <w:rPr>
                <w:rFonts w:ascii="Arial" w:hAnsi="Arial" w:cs="Arial"/>
                <w:b/>
                <w:bCs/>
                <w:sz w:val="20"/>
                <w:szCs w:val="20"/>
                <w:shd w:val="clear" w:color="auto" w:fill="FFFFFF"/>
              </w:rPr>
              <w:t xml:space="preserve">KS_GL_ENCUMBRANCES </w:t>
            </w:r>
            <w:r w:rsidR="00D67E37" w:rsidRPr="00722912">
              <w:rPr>
                <w:rFonts w:ascii="Arial" w:hAnsi="Arial" w:cs="Arial"/>
                <w:bCs/>
                <w:sz w:val="20"/>
                <w:szCs w:val="20"/>
                <w:shd w:val="clear" w:color="auto" w:fill="FFFFFF"/>
              </w:rPr>
              <w:t>query provides a list of GL encumbrance by journal ID and journal lines</w:t>
            </w:r>
            <w:r w:rsidR="00D67E37" w:rsidRPr="00722912">
              <w:rPr>
                <w:rStyle w:val="pseditboxdisponly"/>
                <w:rFonts w:ascii="Arial" w:hAnsi="Arial" w:cs="Arial"/>
                <w:sz w:val="20"/>
                <w:szCs w:val="20"/>
              </w:rPr>
              <w:t xml:space="preserve"> </w:t>
            </w:r>
          </w:p>
        </w:tc>
      </w:tr>
      <w:tr w:rsidR="00357C3C" w14:paraId="771DCE73" w14:textId="77777777" w:rsidTr="0094594B">
        <w:trPr>
          <w:tblHeader/>
        </w:trPr>
        <w:tc>
          <w:tcPr>
            <w:tcW w:w="1080" w:type="dxa"/>
          </w:tcPr>
          <w:p w14:paraId="11BE3FFF"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GL Enc</w:t>
            </w:r>
          </w:p>
        </w:tc>
        <w:tc>
          <w:tcPr>
            <w:tcW w:w="1260" w:type="dxa"/>
          </w:tcPr>
          <w:p w14:paraId="1B5A1692" w14:textId="701439AC" w:rsidR="00D67E37" w:rsidRPr="009941BE" w:rsidRDefault="00D67E37" w:rsidP="00357C3C">
            <w:pPr>
              <w:spacing w:before="120" w:after="120"/>
              <w:jc w:val="center"/>
              <w:rPr>
                <w:rFonts w:ascii="Arial" w:hAnsi="Arial" w:cs="Arial"/>
                <w:bCs/>
                <w:color w:val="416291"/>
                <w:sz w:val="20"/>
                <w:szCs w:val="20"/>
                <w:shd w:val="clear" w:color="auto" w:fill="FFFFFF"/>
              </w:rPr>
            </w:pPr>
            <w:r w:rsidRPr="009941BE">
              <w:rPr>
                <w:rFonts w:ascii="Arial" w:hAnsi="Arial" w:cs="Arial"/>
                <w:bCs/>
                <w:sz w:val="20"/>
                <w:szCs w:val="20"/>
              </w:rPr>
              <w:t>Query</w:t>
            </w:r>
          </w:p>
        </w:tc>
        <w:tc>
          <w:tcPr>
            <w:tcW w:w="8455" w:type="dxa"/>
          </w:tcPr>
          <w:p w14:paraId="6EB028E5" w14:textId="0D953C45" w:rsidR="00D67E37" w:rsidRPr="00722912" w:rsidRDefault="00D67E37" w:rsidP="00357C3C">
            <w:pPr>
              <w:spacing w:before="120" w:after="120"/>
              <w:rPr>
                <w:rStyle w:val="pseditboxdisponly"/>
                <w:rFonts w:ascii="Arial" w:hAnsi="Arial" w:cs="Arial"/>
                <w:b/>
                <w:sz w:val="20"/>
                <w:szCs w:val="20"/>
              </w:rPr>
            </w:pPr>
            <w:r w:rsidRPr="00722912">
              <w:rPr>
                <w:rFonts w:ascii="Arial" w:hAnsi="Arial" w:cs="Arial"/>
                <w:b/>
                <w:bCs/>
                <w:sz w:val="20"/>
                <w:szCs w:val="20"/>
                <w:shd w:val="clear" w:color="auto" w:fill="FFFFFF"/>
              </w:rPr>
              <w:t xml:space="preserve">KS_GL_ENCUMBRANCES_BAL </w:t>
            </w:r>
            <w:r w:rsidRPr="00722912">
              <w:rPr>
                <w:rFonts w:ascii="Arial" w:hAnsi="Arial" w:cs="Arial"/>
                <w:bCs/>
                <w:sz w:val="20"/>
                <w:szCs w:val="20"/>
                <w:shd w:val="clear" w:color="auto" w:fill="FFFFFF"/>
              </w:rPr>
              <w:t>query provides the GL Encumbrance Balances by Fund and Budget Unit.  This query has less detail than the KS_GL_ENCUMBRANCES query.</w:t>
            </w:r>
          </w:p>
        </w:tc>
      </w:tr>
      <w:tr w:rsidR="00357C3C" w14:paraId="63225360" w14:textId="77777777" w:rsidTr="0094594B">
        <w:trPr>
          <w:tblHeader/>
        </w:trPr>
        <w:tc>
          <w:tcPr>
            <w:tcW w:w="1080" w:type="dxa"/>
          </w:tcPr>
          <w:p w14:paraId="4D861C52"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GL Enc</w:t>
            </w:r>
          </w:p>
        </w:tc>
        <w:tc>
          <w:tcPr>
            <w:tcW w:w="1260" w:type="dxa"/>
          </w:tcPr>
          <w:p w14:paraId="00848DE7" w14:textId="0ACD4FB3" w:rsidR="00D67E37" w:rsidRPr="009941BE" w:rsidRDefault="009941BE" w:rsidP="00357C3C">
            <w:pPr>
              <w:spacing w:before="120" w:after="120"/>
              <w:jc w:val="center"/>
              <w:rPr>
                <w:bCs/>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2CF94A16" w14:textId="1462EFB4" w:rsidR="00D67E37" w:rsidRPr="00AF0F8C" w:rsidRDefault="00BD597A" w:rsidP="00357C3C">
            <w:pPr>
              <w:spacing w:before="120" w:after="120"/>
              <w:rPr>
                <w:rFonts w:ascii="Arial" w:hAnsi="Arial" w:cs="Arial"/>
                <w:sz w:val="20"/>
                <w:szCs w:val="20"/>
              </w:rPr>
            </w:pPr>
            <w:hyperlink r:id="rId15" w:tgtFrame="_self" w:tooltip="General Ledger (GL) encumbrance journals (non-supplier specific encumbrances) obligate budget at fiscal year-end.  This job aid provides the steps in the GL encumbrance process." w:history="1">
              <w:r w:rsidR="00D67E37" w:rsidRPr="00AF0F8C">
                <w:rPr>
                  <w:rFonts w:ascii="Arial" w:hAnsi="Arial" w:cs="Arial"/>
                  <w:b/>
                  <w:color w:val="0000FF"/>
                  <w:sz w:val="20"/>
                  <w:szCs w:val="20"/>
                  <w:u w:val="single"/>
                </w:rPr>
                <w:t>General Ledger Enc</w:t>
              </w:r>
              <w:r w:rsidR="00D67E37" w:rsidRPr="00AF0F8C">
                <w:rPr>
                  <w:rFonts w:ascii="Arial" w:hAnsi="Arial" w:cs="Arial"/>
                  <w:b/>
                  <w:color w:val="0000FF"/>
                  <w:sz w:val="20"/>
                  <w:szCs w:val="20"/>
                  <w:u w:val="single"/>
                </w:rPr>
                <w:t>u</w:t>
              </w:r>
              <w:r w:rsidR="00D67E37" w:rsidRPr="00AF0F8C">
                <w:rPr>
                  <w:rFonts w:ascii="Arial" w:hAnsi="Arial" w:cs="Arial"/>
                  <w:b/>
                  <w:color w:val="0000FF"/>
                  <w:sz w:val="20"/>
                  <w:szCs w:val="20"/>
                  <w:u w:val="single"/>
                </w:rPr>
                <w:t>mbrance Journals</w:t>
              </w:r>
            </w:hyperlink>
            <w:r w:rsidR="00D67E37" w:rsidRPr="00AF0F8C">
              <w:rPr>
                <w:rFonts w:ascii="Arial" w:hAnsi="Arial" w:cs="Arial"/>
                <w:b/>
                <w:color w:val="0000FF"/>
                <w:sz w:val="20"/>
                <w:szCs w:val="20"/>
              </w:rPr>
              <w:t xml:space="preserve"> </w:t>
            </w:r>
            <w:r w:rsidR="00D67E37" w:rsidRPr="00AF0F8C">
              <w:rPr>
                <w:rFonts w:ascii="Arial" w:hAnsi="Arial" w:cs="Arial"/>
                <w:sz w:val="20"/>
                <w:szCs w:val="20"/>
              </w:rPr>
              <w:t>job aid</w:t>
            </w:r>
          </w:p>
          <w:p w14:paraId="729BEEBA" w14:textId="77777777" w:rsidR="00D67E37" w:rsidRPr="00AF0F8C" w:rsidRDefault="00D67E37" w:rsidP="00357C3C">
            <w:pPr>
              <w:spacing w:before="120" w:after="120"/>
              <w:rPr>
                <w:rFonts w:ascii="Arial" w:hAnsi="Arial" w:cs="Arial"/>
                <w:b/>
                <w:bCs/>
                <w:color w:val="416291"/>
                <w:sz w:val="20"/>
                <w:szCs w:val="20"/>
                <w:shd w:val="clear" w:color="auto" w:fill="FFFFFF"/>
              </w:rPr>
            </w:pPr>
            <w:r w:rsidRPr="00AF0F8C">
              <w:rPr>
                <w:rFonts w:ascii="Arial" w:hAnsi="Arial" w:cs="Arial"/>
                <w:sz w:val="20"/>
                <w:szCs w:val="20"/>
              </w:rPr>
              <w:t>The GL encumbrance job aid provides the steps required when using GL encumbrances:</w:t>
            </w:r>
          </w:p>
        </w:tc>
      </w:tr>
      <w:tr w:rsidR="00357C3C" w14:paraId="17C9FBDF" w14:textId="77777777" w:rsidTr="0094594B">
        <w:trPr>
          <w:tblHeader/>
        </w:trPr>
        <w:tc>
          <w:tcPr>
            <w:tcW w:w="1080" w:type="dxa"/>
          </w:tcPr>
          <w:p w14:paraId="36E562D1"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P Card</w:t>
            </w:r>
          </w:p>
        </w:tc>
        <w:tc>
          <w:tcPr>
            <w:tcW w:w="1260" w:type="dxa"/>
          </w:tcPr>
          <w:p w14:paraId="7827DA3E" w14:textId="52F55DB7" w:rsidR="00D67E37" w:rsidRPr="009941BE" w:rsidRDefault="00D67E37" w:rsidP="00357C3C">
            <w:pPr>
              <w:spacing w:before="120" w:after="120"/>
              <w:jc w:val="center"/>
              <w:rPr>
                <w:rFonts w:ascii="Arial" w:hAnsi="Arial" w:cs="Arial"/>
                <w:bCs/>
                <w:sz w:val="20"/>
                <w:szCs w:val="20"/>
              </w:rPr>
            </w:pPr>
            <w:r w:rsidRPr="009941BE">
              <w:rPr>
                <w:rFonts w:ascii="Arial" w:hAnsi="Arial" w:cs="Arial"/>
                <w:bCs/>
                <w:sz w:val="20"/>
                <w:szCs w:val="20"/>
              </w:rPr>
              <w:t>Query</w:t>
            </w:r>
          </w:p>
        </w:tc>
        <w:tc>
          <w:tcPr>
            <w:tcW w:w="8455" w:type="dxa"/>
          </w:tcPr>
          <w:p w14:paraId="190CB6B5" w14:textId="78448825" w:rsidR="00D67E37" w:rsidRPr="00AF0F8C" w:rsidRDefault="00D67E37" w:rsidP="00357C3C">
            <w:pPr>
              <w:spacing w:before="120" w:after="120"/>
              <w:rPr>
                <w:rFonts w:ascii="Arial" w:eastAsia="Times New Roman" w:hAnsi="Arial" w:cs="Arial"/>
                <w:color w:val="000000"/>
                <w:sz w:val="20"/>
                <w:szCs w:val="20"/>
              </w:rPr>
            </w:pPr>
            <w:r w:rsidRPr="00AF0F8C">
              <w:rPr>
                <w:rFonts w:ascii="Arial" w:hAnsi="Arial" w:cs="Arial"/>
                <w:b/>
                <w:sz w:val="20"/>
                <w:szCs w:val="20"/>
              </w:rPr>
              <w:t xml:space="preserve">KS_PO_PCARD_STATUS </w:t>
            </w:r>
            <w:r w:rsidRPr="00AF0F8C">
              <w:rPr>
                <w:rFonts w:ascii="Arial" w:hAnsi="Arial" w:cs="Arial"/>
                <w:sz w:val="20"/>
                <w:szCs w:val="20"/>
              </w:rPr>
              <w:t xml:space="preserve">query to view </w:t>
            </w:r>
            <w:proofErr w:type="spellStart"/>
            <w:r w:rsidRPr="00AF0F8C">
              <w:rPr>
                <w:rFonts w:ascii="Arial" w:hAnsi="Arial" w:cs="Arial"/>
                <w:sz w:val="20"/>
                <w:szCs w:val="20"/>
              </w:rPr>
              <w:t>PCard</w:t>
            </w:r>
            <w:proofErr w:type="spellEnd"/>
            <w:r w:rsidRPr="00AF0F8C">
              <w:rPr>
                <w:rFonts w:ascii="Arial" w:hAnsi="Arial" w:cs="Arial"/>
                <w:sz w:val="20"/>
                <w:szCs w:val="20"/>
              </w:rPr>
              <w:t xml:space="preserve"> transactions that have not yet been vouchered.  </w:t>
            </w:r>
          </w:p>
        </w:tc>
      </w:tr>
    </w:tbl>
    <w:p w14:paraId="4C6ACB90" w14:textId="2E7EE616" w:rsidR="0094594B" w:rsidRDefault="0094594B"/>
    <w:tbl>
      <w:tblPr>
        <w:tblStyle w:val="TableGrid"/>
        <w:tblW w:w="0" w:type="auto"/>
        <w:tblInd w:w="-5" w:type="dxa"/>
        <w:tblLayout w:type="fixed"/>
        <w:tblLook w:val="04A0" w:firstRow="1" w:lastRow="0" w:firstColumn="1" w:lastColumn="0" w:noHBand="0" w:noVBand="1"/>
      </w:tblPr>
      <w:tblGrid>
        <w:gridCol w:w="1080"/>
        <w:gridCol w:w="1260"/>
        <w:gridCol w:w="8455"/>
      </w:tblGrid>
      <w:tr w:rsidR="0094594B" w14:paraId="554B381E" w14:textId="77777777" w:rsidTr="008A6A88">
        <w:tc>
          <w:tcPr>
            <w:tcW w:w="1080" w:type="dxa"/>
          </w:tcPr>
          <w:p w14:paraId="0F1C0DE6" w14:textId="3E0DD54A" w:rsidR="0094594B" w:rsidRPr="009941BE" w:rsidRDefault="0094594B" w:rsidP="0094594B">
            <w:pPr>
              <w:pStyle w:val="ListParagraph"/>
              <w:spacing w:before="120" w:after="120"/>
              <w:ind w:left="0"/>
              <w:jc w:val="center"/>
              <w:rPr>
                <w:rFonts w:ascii="Arial" w:hAnsi="Arial" w:cs="Arial"/>
                <w:bCs/>
                <w:sz w:val="20"/>
                <w:szCs w:val="20"/>
              </w:rPr>
            </w:pPr>
            <w:r>
              <w:rPr>
                <w:rFonts w:ascii="Arial" w:hAnsi="Arial" w:cs="Arial"/>
                <w:b/>
                <w:sz w:val="20"/>
                <w:szCs w:val="20"/>
              </w:rPr>
              <w:lastRenderedPageBreak/>
              <w:br/>
            </w:r>
            <w:r w:rsidRPr="00600DDC">
              <w:rPr>
                <w:rFonts w:ascii="Arial" w:hAnsi="Arial" w:cs="Arial"/>
                <w:b/>
                <w:sz w:val="20"/>
                <w:szCs w:val="20"/>
              </w:rPr>
              <w:t>Module</w:t>
            </w:r>
            <w:r>
              <w:rPr>
                <w:rFonts w:ascii="Arial" w:hAnsi="Arial" w:cs="Arial"/>
                <w:b/>
                <w:sz w:val="20"/>
                <w:szCs w:val="20"/>
              </w:rPr>
              <w:t>s</w:t>
            </w:r>
            <w:r>
              <w:rPr>
                <w:rFonts w:ascii="Arial" w:hAnsi="Arial" w:cs="Arial"/>
                <w:b/>
                <w:sz w:val="20"/>
                <w:szCs w:val="20"/>
              </w:rPr>
              <w:br/>
            </w:r>
          </w:p>
        </w:tc>
        <w:tc>
          <w:tcPr>
            <w:tcW w:w="1260" w:type="dxa"/>
          </w:tcPr>
          <w:p w14:paraId="424DF530" w14:textId="00F73267" w:rsidR="0094594B" w:rsidRPr="00733ABE" w:rsidRDefault="0094594B" w:rsidP="00733ABE">
            <w:pPr>
              <w:pStyle w:val="ListParagraph"/>
              <w:ind w:left="0"/>
              <w:jc w:val="center"/>
              <w:rPr>
                <w:rFonts w:ascii="Arial" w:hAnsi="Arial" w:cs="Arial"/>
                <w:b/>
                <w:sz w:val="20"/>
                <w:szCs w:val="20"/>
              </w:rPr>
            </w:pPr>
            <w:r>
              <w:rPr>
                <w:rFonts w:ascii="Arial" w:hAnsi="Arial" w:cs="Arial"/>
                <w:b/>
                <w:sz w:val="20"/>
                <w:szCs w:val="20"/>
              </w:rPr>
              <w:br/>
              <w:t>Document</w:t>
            </w:r>
            <w:r w:rsidR="00733ABE">
              <w:rPr>
                <w:rFonts w:ascii="Arial" w:hAnsi="Arial" w:cs="Arial"/>
                <w:b/>
                <w:sz w:val="20"/>
                <w:szCs w:val="20"/>
              </w:rPr>
              <w:t xml:space="preserve"> </w:t>
            </w:r>
            <w:r>
              <w:rPr>
                <w:rFonts w:ascii="Arial" w:hAnsi="Arial" w:cs="Arial"/>
                <w:b/>
                <w:sz w:val="20"/>
                <w:szCs w:val="20"/>
              </w:rPr>
              <w:t>Type</w:t>
            </w:r>
          </w:p>
        </w:tc>
        <w:tc>
          <w:tcPr>
            <w:tcW w:w="8455" w:type="dxa"/>
          </w:tcPr>
          <w:p w14:paraId="580CC080" w14:textId="77777777" w:rsidR="0094594B" w:rsidRDefault="0094594B" w:rsidP="0094594B">
            <w:pPr>
              <w:pStyle w:val="ListParagraph"/>
              <w:ind w:left="0"/>
              <w:jc w:val="center"/>
              <w:rPr>
                <w:rFonts w:ascii="Arial" w:hAnsi="Arial" w:cs="Arial"/>
                <w:b/>
                <w:sz w:val="20"/>
                <w:szCs w:val="20"/>
              </w:rPr>
            </w:pPr>
          </w:p>
          <w:p w14:paraId="43C41AF6" w14:textId="7C41D419" w:rsidR="0094594B" w:rsidRPr="00AF0F8C" w:rsidRDefault="0094594B" w:rsidP="0094594B">
            <w:pPr>
              <w:spacing w:before="120" w:after="120"/>
              <w:jc w:val="center"/>
              <w:rPr>
                <w:rFonts w:ascii="Arial" w:hAnsi="Arial" w:cs="Arial"/>
                <w:b/>
                <w:sz w:val="20"/>
                <w:szCs w:val="20"/>
              </w:rPr>
            </w:pPr>
            <w:r>
              <w:rPr>
                <w:rFonts w:ascii="Arial" w:hAnsi="Arial" w:cs="Arial"/>
                <w:b/>
                <w:sz w:val="20"/>
                <w:szCs w:val="20"/>
              </w:rPr>
              <w:t>Document Title</w:t>
            </w:r>
          </w:p>
        </w:tc>
      </w:tr>
      <w:tr w:rsidR="0094594B" w14:paraId="7D8A868B" w14:textId="77777777" w:rsidTr="008A6A88">
        <w:tc>
          <w:tcPr>
            <w:tcW w:w="1080" w:type="dxa"/>
          </w:tcPr>
          <w:p w14:paraId="3AD063BE" w14:textId="7F39186B"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P Card</w:t>
            </w:r>
          </w:p>
        </w:tc>
        <w:tc>
          <w:tcPr>
            <w:tcW w:w="1260" w:type="dxa"/>
          </w:tcPr>
          <w:p w14:paraId="27AB1DA6" w14:textId="2D659C6E" w:rsidR="0094594B" w:rsidRPr="009941BE" w:rsidRDefault="0094594B" w:rsidP="0094594B">
            <w:pPr>
              <w:spacing w:before="120" w:after="120"/>
              <w:jc w:val="center"/>
              <w:rPr>
                <w:rFonts w:ascii="Arial" w:hAnsi="Arial" w:cs="Arial"/>
                <w:bCs/>
                <w:sz w:val="20"/>
                <w:szCs w:val="20"/>
              </w:rPr>
            </w:pPr>
            <w:r>
              <w:rPr>
                <w:rFonts w:ascii="Arial" w:hAnsi="Arial" w:cs="Arial"/>
                <w:bCs/>
                <w:sz w:val="20"/>
                <w:szCs w:val="20"/>
              </w:rPr>
              <w:t>Job Aid</w:t>
            </w:r>
          </w:p>
        </w:tc>
        <w:tc>
          <w:tcPr>
            <w:tcW w:w="8455" w:type="dxa"/>
          </w:tcPr>
          <w:p w14:paraId="678F3FAC" w14:textId="2674F1B1" w:rsidR="0094594B" w:rsidRPr="00AF0F8C" w:rsidRDefault="0094594B" w:rsidP="00BE7DC3">
            <w:pPr>
              <w:spacing w:before="120" w:after="120"/>
              <w:rPr>
                <w:rFonts w:ascii="Arial" w:hAnsi="Arial" w:cs="Arial"/>
                <w:b/>
                <w:sz w:val="20"/>
                <w:szCs w:val="20"/>
              </w:rPr>
            </w:pPr>
            <w:r w:rsidRPr="00AF0F8C">
              <w:rPr>
                <w:rFonts w:ascii="Arial" w:hAnsi="Arial" w:cs="Arial"/>
                <w:b/>
                <w:sz w:val="20"/>
                <w:szCs w:val="20"/>
              </w:rPr>
              <w:t>Using the KS_PO_PCARD_STATUS</w:t>
            </w:r>
            <w:r w:rsidRPr="00AF0F8C">
              <w:rPr>
                <w:rFonts w:ascii="Arial" w:hAnsi="Arial" w:cs="Arial"/>
                <w:sz w:val="20"/>
                <w:szCs w:val="20"/>
              </w:rPr>
              <w:t xml:space="preserve"> query job aid </w:t>
            </w:r>
            <w:hyperlink r:id="rId16" w:history="1">
              <w:r w:rsidRPr="00AF0F8C">
                <w:rPr>
                  <w:rStyle w:val="Hyperlink"/>
                  <w:rFonts w:ascii="Arial" w:hAnsi="Arial" w:cs="Arial"/>
                  <w:sz w:val="20"/>
                  <w:szCs w:val="20"/>
                </w:rPr>
                <w:t>https://smartweb.ks.gov/media/documents/usingtheks_po_pcard_statusquery0218_3882C03BA8CC4.doc</w:t>
              </w:r>
            </w:hyperlink>
          </w:p>
        </w:tc>
      </w:tr>
      <w:tr w:rsidR="0094594B" w14:paraId="2FB7FCD0" w14:textId="77777777" w:rsidTr="008A6A88">
        <w:tc>
          <w:tcPr>
            <w:tcW w:w="1080" w:type="dxa"/>
          </w:tcPr>
          <w:p w14:paraId="46587343"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P Card</w:t>
            </w:r>
          </w:p>
        </w:tc>
        <w:tc>
          <w:tcPr>
            <w:tcW w:w="1260" w:type="dxa"/>
          </w:tcPr>
          <w:p w14:paraId="2E4B126F" w14:textId="2A19146B" w:rsidR="0094594B" w:rsidRPr="009941BE" w:rsidRDefault="0094594B" w:rsidP="0094594B">
            <w:pPr>
              <w:spacing w:before="120" w:after="120"/>
              <w:jc w:val="center"/>
              <w:rPr>
                <w:rFonts w:ascii="Arial" w:hAnsi="Arial" w:cs="Arial"/>
                <w:bCs/>
                <w:sz w:val="20"/>
                <w:szCs w:val="20"/>
              </w:rPr>
            </w:pPr>
            <w:r w:rsidRPr="009941BE">
              <w:rPr>
                <w:rFonts w:ascii="Arial" w:hAnsi="Arial" w:cs="Arial"/>
                <w:bCs/>
                <w:sz w:val="20"/>
                <w:szCs w:val="20"/>
              </w:rPr>
              <w:t>Query</w:t>
            </w:r>
          </w:p>
        </w:tc>
        <w:tc>
          <w:tcPr>
            <w:tcW w:w="8455" w:type="dxa"/>
          </w:tcPr>
          <w:p w14:paraId="4A4AB96A" w14:textId="6A9D441E" w:rsidR="0094594B" w:rsidRPr="00AF0F8C" w:rsidRDefault="0094594B" w:rsidP="0094594B">
            <w:pPr>
              <w:spacing w:before="120" w:after="120"/>
              <w:rPr>
                <w:rFonts w:ascii="Arial" w:hAnsi="Arial" w:cs="Arial"/>
                <w:b/>
                <w:sz w:val="20"/>
                <w:szCs w:val="20"/>
              </w:rPr>
            </w:pPr>
            <w:r w:rsidRPr="00AF0F8C">
              <w:rPr>
                <w:rFonts w:ascii="Arial" w:hAnsi="Arial" w:cs="Arial"/>
                <w:b/>
                <w:sz w:val="20"/>
                <w:szCs w:val="20"/>
              </w:rPr>
              <w:t xml:space="preserve">KS_PO_PCRD_VCHR_DELETED </w:t>
            </w:r>
            <w:r w:rsidRPr="00AF0F8C">
              <w:rPr>
                <w:rFonts w:ascii="Arial" w:hAnsi="Arial" w:cs="Arial"/>
                <w:sz w:val="20"/>
                <w:szCs w:val="20"/>
              </w:rPr>
              <w:t xml:space="preserve">and </w:t>
            </w:r>
            <w:r w:rsidRPr="00B90B08">
              <w:rPr>
                <w:rFonts w:ascii="Arial" w:hAnsi="Arial" w:cs="Arial"/>
                <w:b/>
                <w:bCs/>
                <w:sz w:val="20"/>
                <w:szCs w:val="20"/>
              </w:rPr>
              <w:t>K</w:t>
            </w:r>
            <w:r w:rsidRPr="00AF0F8C">
              <w:rPr>
                <w:rFonts w:ascii="Arial" w:hAnsi="Arial" w:cs="Arial"/>
                <w:b/>
                <w:sz w:val="20"/>
                <w:szCs w:val="20"/>
              </w:rPr>
              <w:t xml:space="preserve">S_PO_PCRD_WHOLE_VCHR_DELETED </w:t>
            </w:r>
            <w:r w:rsidRPr="00AF0F8C">
              <w:rPr>
                <w:rFonts w:ascii="Arial" w:hAnsi="Arial" w:cs="Arial"/>
                <w:sz w:val="20"/>
                <w:szCs w:val="20"/>
              </w:rPr>
              <w:t xml:space="preserve">queries identify </w:t>
            </w:r>
            <w:proofErr w:type="spellStart"/>
            <w:r w:rsidRPr="00AF0F8C">
              <w:rPr>
                <w:rFonts w:ascii="Arial" w:hAnsi="Arial" w:cs="Arial"/>
                <w:sz w:val="20"/>
                <w:szCs w:val="20"/>
              </w:rPr>
              <w:t>PCard</w:t>
            </w:r>
            <w:proofErr w:type="spellEnd"/>
            <w:r w:rsidRPr="00AF0F8C">
              <w:rPr>
                <w:rFonts w:ascii="Arial" w:hAnsi="Arial" w:cs="Arial"/>
                <w:sz w:val="20"/>
                <w:szCs w:val="20"/>
              </w:rPr>
              <w:t xml:space="preserve"> transactions where the voucher and/or voucher lines have been deleted and not paid.</w:t>
            </w:r>
          </w:p>
        </w:tc>
      </w:tr>
      <w:tr w:rsidR="0094594B" w14:paraId="3D5BDED1" w14:textId="77777777" w:rsidTr="008A6A88">
        <w:tc>
          <w:tcPr>
            <w:tcW w:w="1080" w:type="dxa"/>
          </w:tcPr>
          <w:p w14:paraId="406A8138"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AP</w:t>
            </w:r>
          </w:p>
        </w:tc>
        <w:tc>
          <w:tcPr>
            <w:tcW w:w="1260" w:type="dxa"/>
          </w:tcPr>
          <w:p w14:paraId="061385F6" w14:textId="00D22C30" w:rsidR="0094594B" w:rsidRPr="009941BE" w:rsidRDefault="0094594B" w:rsidP="0094594B">
            <w:pPr>
              <w:spacing w:before="120" w:after="120"/>
              <w:jc w:val="center"/>
              <w:rPr>
                <w:rFonts w:ascii="Arial" w:eastAsia="Times New Roman" w:hAnsi="Arial" w:cs="Arial"/>
                <w:bCs/>
                <w:color w:val="000000"/>
                <w:sz w:val="20"/>
                <w:szCs w:val="20"/>
              </w:rPr>
            </w:pPr>
            <w:r w:rsidRPr="009941BE">
              <w:rPr>
                <w:rFonts w:ascii="Arial" w:hAnsi="Arial" w:cs="Arial"/>
                <w:bCs/>
                <w:sz w:val="20"/>
                <w:szCs w:val="20"/>
              </w:rPr>
              <w:t>Query</w:t>
            </w:r>
          </w:p>
        </w:tc>
        <w:tc>
          <w:tcPr>
            <w:tcW w:w="8455" w:type="dxa"/>
          </w:tcPr>
          <w:p w14:paraId="0A49695E" w14:textId="63CF8901" w:rsidR="0094594B" w:rsidRPr="007D0398" w:rsidRDefault="0094594B" w:rsidP="0094594B">
            <w:pPr>
              <w:spacing w:before="120" w:after="120"/>
              <w:rPr>
                <w:rFonts w:ascii="Arial" w:eastAsia="Times New Roman" w:hAnsi="Arial" w:cs="Arial"/>
                <w:bCs/>
                <w:color w:val="000000"/>
                <w:sz w:val="20"/>
                <w:szCs w:val="20"/>
              </w:rPr>
            </w:pPr>
            <w:r w:rsidRPr="00AF0F8C">
              <w:rPr>
                <w:rFonts w:ascii="Arial" w:eastAsia="Times New Roman" w:hAnsi="Arial" w:cs="Arial"/>
                <w:b/>
                <w:bCs/>
                <w:color w:val="000000"/>
                <w:sz w:val="20"/>
                <w:szCs w:val="20"/>
              </w:rPr>
              <w:t>KS_AP_UNPROCESSED_VOUCHERS</w:t>
            </w:r>
            <w:r w:rsidRPr="00AF0F8C">
              <w:rPr>
                <w:rFonts w:ascii="Arial" w:eastAsia="Times New Roman" w:hAnsi="Arial" w:cs="Arial"/>
                <w:bCs/>
                <w:color w:val="000000"/>
                <w:sz w:val="20"/>
                <w:szCs w:val="20"/>
              </w:rPr>
              <w:t xml:space="preserve">, is </w:t>
            </w:r>
            <w:r w:rsidRPr="00AF0F8C">
              <w:rPr>
                <w:rFonts w:ascii="Arial" w:hAnsi="Arial" w:cs="Arial"/>
                <w:color w:val="000000"/>
                <w:sz w:val="20"/>
                <w:szCs w:val="20"/>
              </w:rPr>
              <w:t xml:space="preserve">available to assist in identifying </w:t>
            </w:r>
            <w:r w:rsidRPr="00AF0F8C">
              <w:rPr>
                <w:rFonts w:ascii="Arial" w:eastAsia="Times New Roman" w:hAnsi="Arial" w:cs="Arial"/>
                <w:bCs/>
                <w:color w:val="000000"/>
                <w:sz w:val="20"/>
                <w:szCs w:val="20"/>
              </w:rPr>
              <w:t>all vouchers that have not fully processed.</w:t>
            </w:r>
            <w:r w:rsidRPr="00AF0F8C">
              <w:rPr>
                <w:rFonts w:ascii="Arial" w:eastAsia="Times New Roman" w:hAnsi="Arial" w:cs="Arial"/>
                <w:color w:val="000000"/>
                <w:sz w:val="20"/>
                <w:szCs w:val="20"/>
              </w:rPr>
              <w:t xml:space="preserve"> U</w:t>
            </w:r>
            <w:r w:rsidRPr="00AF0F8C">
              <w:rPr>
                <w:rFonts w:ascii="Arial" w:hAnsi="Arial" w:cs="Arial"/>
                <w:color w:val="000000"/>
                <w:sz w:val="20"/>
                <w:szCs w:val="20"/>
              </w:rPr>
              <w:t xml:space="preserve">nprocessed vouchers include incomplete vouchers, vouchers submitted for approvals, voucher build error, using inactive Suppliers, budget checking errors, combination edit errors (including required ChartField errors), inactive or wrong ChartFields duplicate invoice errors or payments on hold for set off analysis </w:t>
            </w:r>
          </w:p>
        </w:tc>
      </w:tr>
      <w:tr w:rsidR="0094594B" w14:paraId="62D2FC77" w14:textId="77777777" w:rsidTr="008A6A88">
        <w:tc>
          <w:tcPr>
            <w:tcW w:w="1080" w:type="dxa"/>
          </w:tcPr>
          <w:p w14:paraId="087FBD17"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AP</w:t>
            </w:r>
          </w:p>
        </w:tc>
        <w:tc>
          <w:tcPr>
            <w:tcW w:w="1260" w:type="dxa"/>
          </w:tcPr>
          <w:p w14:paraId="4399B00B" w14:textId="36B33ED3" w:rsidR="0094594B" w:rsidRPr="009941BE" w:rsidRDefault="0094594B" w:rsidP="0094594B">
            <w:pPr>
              <w:spacing w:before="120" w:after="120"/>
              <w:jc w:val="center"/>
              <w:rPr>
                <w:rFonts w:ascii="Arial" w:eastAsia="Times New Roman" w:hAnsi="Arial" w:cs="Arial"/>
                <w:bCs/>
                <w:color w:val="000000"/>
                <w:sz w:val="20"/>
                <w:szCs w:val="20"/>
              </w:rPr>
            </w:pPr>
            <w:r w:rsidRPr="009941BE">
              <w:rPr>
                <w:rFonts w:ascii="Arial" w:hAnsi="Arial" w:cs="Arial"/>
                <w:bCs/>
                <w:sz w:val="20"/>
                <w:szCs w:val="20"/>
              </w:rPr>
              <w:t>Query</w:t>
            </w:r>
          </w:p>
        </w:tc>
        <w:tc>
          <w:tcPr>
            <w:tcW w:w="8455" w:type="dxa"/>
          </w:tcPr>
          <w:p w14:paraId="515FC9F1" w14:textId="70F4ED1B" w:rsidR="0094594B" w:rsidRPr="0094594B" w:rsidRDefault="0094594B" w:rsidP="0094594B">
            <w:pPr>
              <w:spacing w:before="120" w:after="120"/>
              <w:rPr>
                <w:rFonts w:ascii="Arial" w:eastAsia="Times New Roman" w:hAnsi="Arial" w:cs="Arial"/>
                <w:color w:val="000000"/>
                <w:sz w:val="20"/>
                <w:szCs w:val="20"/>
              </w:rPr>
            </w:pPr>
            <w:r w:rsidRPr="00AF0F8C">
              <w:rPr>
                <w:rFonts w:ascii="Arial" w:eastAsia="Times New Roman" w:hAnsi="Arial" w:cs="Arial"/>
                <w:b/>
                <w:bCs/>
                <w:color w:val="000000"/>
                <w:sz w:val="20"/>
                <w:szCs w:val="20"/>
              </w:rPr>
              <w:t>KS_AP_VOUCHERS_NOT_POSTED</w:t>
            </w:r>
            <w:r w:rsidRPr="00AF0F8C">
              <w:rPr>
                <w:rFonts w:ascii="Arial" w:eastAsia="Times New Roman" w:hAnsi="Arial" w:cs="Arial"/>
                <w:bCs/>
                <w:color w:val="000000"/>
                <w:sz w:val="20"/>
                <w:szCs w:val="20"/>
              </w:rPr>
              <w:t xml:space="preserve">, is </w:t>
            </w:r>
            <w:r w:rsidRPr="00AF0F8C">
              <w:rPr>
                <w:rFonts w:ascii="Arial" w:hAnsi="Arial" w:cs="Arial"/>
                <w:color w:val="000000"/>
                <w:sz w:val="20"/>
                <w:szCs w:val="20"/>
              </w:rPr>
              <w:t xml:space="preserve">available to assist in identifying </w:t>
            </w:r>
            <w:r w:rsidRPr="00AF0F8C">
              <w:rPr>
                <w:rFonts w:ascii="Arial" w:eastAsia="Times New Roman" w:hAnsi="Arial" w:cs="Arial"/>
                <w:bCs/>
                <w:color w:val="000000"/>
                <w:sz w:val="20"/>
                <w:szCs w:val="20"/>
              </w:rPr>
              <w:t>all vouchers that have a valid budget status and therefore have impacted Commitment Control but have not posted to GL – the query provides match, budget check and approval statuses.</w:t>
            </w:r>
          </w:p>
        </w:tc>
      </w:tr>
      <w:tr w:rsidR="0094594B" w14:paraId="57416FB5" w14:textId="77777777" w:rsidTr="008A6A88">
        <w:tc>
          <w:tcPr>
            <w:tcW w:w="1080" w:type="dxa"/>
          </w:tcPr>
          <w:p w14:paraId="532C39DF" w14:textId="77777777" w:rsidR="0094594B" w:rsidRPr="00AF0F8C" w:rsidRDefault="0094594B" w:rsidP="0094594B">
            <w:pPr>
              <w:pStyle w:val="ListParagraph"/>
              <w:spacing w:before="120" w:after="120"/>
              <w:ind w:left="0"/>
              <w:jc w:val="center"/>
              <w:rPr>
                <w:rFonts w:ascii="Arial" w:hAnsi="Arial" w:cs="Arial"/>
                <w:bCs/>
                <w:sz w:val="16"/>
                <w:szCs w:val="16"/>
              </w:rPr>
            </w:pPr>
            <w:r w:rsidRPr="00AF0F8C">
              <w:rPr>
                <w:rFonts w:ascii="Arial" w:hAnsi="Arial" w:cs="Arial"/>
                <w:bCs/>
                <w:sz w:val="16"/>
                <w:szCs w:val="16"/>
              </w:rPr>
              <w:t>Interfunds</w:t>
            </w:r>
          </w:p>
        </w:tc>
        <w:tc>
          <w:tcPr>
            <w:tcW w:w="1260" w:type="dxa"/>
          </w:tcPr>
          <w:p w14:paraId="6FDAE270" w14:textId="157DE5FE" w:rsidR="0094594B" w:rsidRPr="009941BE" w:rsidRDefault="0094594B" w:rsidP="0094594B">
            <w:pPr>
              <w:spacing w:before="120" w:after="120"/>
              <w:jc w:val="center"/>
              <w:rPr>
                <w:rFonts w:ascii="Arial" w:eastAsia="Times New Roman" w:hAnsi="Arial" w:cs="Arial"/>
                <w:bCs/>
                <w:color w:val="000000"/>
                <w:sz w:val="20"/>
                <w:szCs w:val="20"/>
              </w:rPr>
            </w:pPr>
            <w:r w:rsidRPr="009941BE">
              <w:rPr>
                <w:rFonts w:ascii="Arial" w:hAnsi="Arial" w:cs="Arial"/>
                <w:bCs/>
                <w:sz w:val="20"/>
                <w:szCs w:val="20"/>
              </w:rPr>
              <w:t>Query</w:t>
            </w:r>
          </w:p>
        </w:tc>
        <w:tc>
          <w:tcPr>
            <w:tcW w:w="8455" w:type="dxa"/>
          </w:tcPr>
          <w:p w14:paraId="533299C1" w14:textId="152EB175" w:rsidR="0094594B" w:rsidRPr="007D0398" w:rsidRDefault="0094594B" w:rsidP="0094594B">
            <w:pPr>
              <w:spacing w:before="120" w:after="120"/>
              <w:rPr>
                <w:rFonts w:ascii="Arial" w:eastAsia="Times New Roman" w:hAnsi="Arial" w:cs="Arial"/>
                <w:bCs/>
                <w:color w:val="000000"/>
                <w:sz w:val="20"/>
                <w:szCs w:val="20"/>
              </w:rPr>
            </w:pPr>
            <w:r w:rsidRPr="00AF0F8C">
              <w:rPr>
                <w:rFonts w:ascii="Arial" w:eastAsia="Times New Roman" w:hAnsi="Arial" w:cs="Arial"/>
                <w:b/>
                <w:bCs/>
                <w:color w:val="000000"/>
                <w:sz w:val="20"/>
                <w:szCs w:val="20"/>
              </w:rPr>
              <w:t>KS_AP_UNPROCESSED_INTRFND_VCHR</w:t>
            </w:r>
            <w:r w:rsidRPr="00AF0F8C">
              <w:rPr>
                <w:rFonts w:ascii="Arial" w:eastAsia="Times New Roman" w:hAnsi="Arial" w:cs="Arial"/>
                <w:bCs/>
                <w:color w:val="000000"/>
                <w:sz w:val="20"/>
                <w:szCs w:val="20"/>
              </w:rPr>
              <w:t>, is available to assist by identifying all interfund type vouchers that have not fully processed – this will include interfund type vouchers that are not attached to an interfund.</w:t>
            </w:r>
          </w:p>
        </w:tc>
      </w:tr>
      <w:tr w:rsidR="0094594B" w14:paraId="12316A89" w14:textId="77777777" w:rsidTr="008A6A88">
        <w:tc>
          <w:tcPr>
            <w:tcW w:w="1080" w:type="dxa"/>
          </w:tcPr>
          <w:p w14:paraId="0467507E" w14:textId="77777777" w:rsidR="0094594B" w:rsidRPr="00AF0F8C" w:rsidRDefault="0094594B" w:rsidP="0094594B">
            <w:pPr>
              <w:pStyle w:val="ListParagraph"/>
              <w:spacing w:before="120" w:after="120"/>
              <w:ind w:left="0"/>
              <w:jc w:val="center"/>
              <w:rPr>
                <w:rFonts w:ascii="Arial" w:hAnsi="Arial" w:cs="Arial"/>
                <w:bCs/>
                <w:sz w:val="16"/>
                <w:szCs w:val="16"/>
              </w:rPr>
            </w:pPr>
            <w:r w:rsidRPr="00AF0F8C">
              <w:rPr>
                <w:rFonts w:ascii="Arial" w:hAnsi="Arial" w:cs="Arial"/>
                <w:bCs/>
                <w:sz w:val="16"/>
                <w:szCs w:val="16"/>
              </w:rPr>
              <w:t>Interfunds</w:t>
            </w:r>
          </w:p>
        </w:tc>
        <w:tc>
          <w:tcPr>
            <w:tcW w:w="1260" w:type="dxa"/>
          </w:tcPr>
          <w:p w14:paraId="6A4957DE" w14:textId="19ED03BD" w:rsidR="0094594B" w:rsidRPr="009941BE" w:rsidRDefault="0094594B" w:rsidP="0094594B">
            <w:pPr>
              <w:spacing w:before="120" w:after="120"/>
              <w:jc w:val="center"/>
              <w:rPr>
                <w:rFonts w:ascii="Arial" w:eastAsia="Times New Roman" w:hAnsi="Arial" w:cs="Arial"/>
                <w:bCs/>
                <w:color w:val="000000"/>
                <w:sz w:val="20"/>
                <w:szCs w:val="20"/>
              </w:rPr>
            </w:pPr>
            <w:r w:rsidRPr="009941BE">
              <w:rPr>
                <w:rFonts w:ascii="Arial" w:hAnsi="Arial" w:cs="Arial"/>
                <w:bCs/>
                <w:sz w:val="20"/>
                <w:szCs w:val="20"/>
              </w:rPr>
              <w:t>Query</w:t>
            </w:r>
          </w:p>
        </w:tc>
        <w:tc>
          <w:tcPr>
            <w:tcW w:w="8455" w:type="dxa"/>
          </w:tcPr>
          <w:p w14:paraId="0A87AE2B" w14:textId="3B2DE224" w:rsidR="0094594B" w:rsidRPr="00AF0F8C" w:rsidRDefault="0094594B" w:rsidP="0094594B">
            <w:pPr>
              <w:spacing w:before="120" w:after="120"/>
              <w:rPr>
                <w:rFonts w:ascii="Arial" w:eastAsia="Times New Roman" w:hAnsi="Arial" w:cs="Arial"/>
                <w:color w:val="000000"/>
                <w:sz w:val="20"/>
                <w:szCs w:val="20"/>
              </w:rPr>
            </w:pPr>
            <w:r w:rsidRPr="00AF0F8C">
              <w:rPr>
                <w:rFonts w:ascii="Arial" w:eastAsia="Times New Roman" w:hAnsi="Arial" w:cs="Arial"/>
                <w:b/>
                <w:bCs/>
                <w:color w:val="000000"/>
                <w:sz w:val="20"/>
                <w:szCs w:val="20"/>
              </w:rPr>
              <w:t>KS_APAR_PENDING_INTRFNDS</w:t>
            </w:r>
            <w:r w:rsidRPr="00AF0F8C">
              <w:rPr>
                <w:rFonts w:ascii="Arial" w:eastAsia="Times New Roman" w:hAnsi="Arial" w:cs="Arial"/>
                <w:bCs/>
                <w:color w:val="000000"/>
                <w:sz w:val="20"/>
                <w:szCs w:val="20"/>
              </w:rPr>
              <w:t>, is available to assist by identifying</w:t>
            </w:r>
            <w:r w:rsidRPr="00AF0F8C">
              <w:rPr>
                <w:rFonts w:ascii="Arial" w:eastAsia="Times New Roman" w:hAnsi="Arial" w:cs="Arial"/>
                <w:color w:val="000000"/>
                <w:sz w:val="20"/>
                <w:szCs w:val="20"/>
              </w:rPr>
              <w:t xml:space="preserve"> all pending </w:t>
            </w:r>
            <w:proofErr w:type="spellStart"/>
            <w:r w:rsidRPr="00AF0F8C">
              <w:rPr>
                <w:rFonts w:ascii="Arial" w:eastAsia="Times New Roman" w:hAnsi="Arial" w:cs="Arial"/>
                <w:color w:val="000000"/>
                <w:sz w:val="20"/>
                <w:szCs w:val="20"/>
              </w:rPr>
              <w:t>interfunds</w:t>
            </w:r>
            <w:proofErr w:type="spellEnd"/>
            <w:r w:rsidRPr="00AF0F8C">
              <w:rPr>
                <w:rFonts w:ascii="Arial" w:eastAsia="Times New Roman" w:hAnsi="Arial" w:cs="Arial"/>
                <w:color w:val="000000"/>
                <w:sz w:val="20"/>
                <w:szCs w:val="20"/>
              </w:rPr>
              <w:t>, both Initiated and Received by your agency, that are tied to a Voucher or a Deposit.</w:t>
            </w:r>
          </w:p>
        </w:tc>
      </w:tr>
      <w:tr w:rsidR="0094594B" w14:paraId="295314DC" w14:textId="77777777" w:rsidTr="008A6A88">
        <w:tc>
          <w:tcPr>
            <w:tcW w:w="1080" w:type="dxa"/>
          </w:tcPr>
          <w:p w14:paraId="0CD0C51E" w14:textId="77777777" w:rsidR="0094594B" w:rsidRPr="00AF0F8C" w:rsidRDefault="0094594B" w:rsidP="0094594B">
            <w:pPr>
              <w:pStyle w:val="ListParagraph"/>
              <w:spacing w:before="120" w:after="120"/>
              <w:ind w:left="0"/>
              <w:jc w:val="center"/>
              <w:rPr>
                <w:rFonts w:ascii="Arial" w:hAnsi="Arial" w:cs="Arial"/>
                <w:bCs/>
                <w:sz w:val="16"/>
                <w:szCs w:val="16"/>
              </w:rPr>
            </w:pPr>
            <w:r w:rsidRPr="00AF0F8C">
              <w:rPr>
                <w:rFonts w:ascii="Arial" w:hAnsi="Arial" w:cs="Arial"/>
                <w:bCs/>
                <w:sz w:val="16"/>
                <w:szCs w:val="16"/>
              </w:rPr>
              <w:t>Interfunds</w:t>
            </w:r>
          </w:p>
        </w:tc>
        <w:tc>
          <w:tcPr>
            <w:tcW w:w="1260" w:type="dxa"/>
          </w:tcPr>
          <w:p w14:paraId="568C11EA" w14:textId="34B5218F" w:rsidR="0094594B" w:rsidRPr="009941BE" w:rsidRDefault="0094594B" w:rsidP="0094594B">
            <w:pPr>
              <w:spacing w:before="120" w:after="120"/>
              <w:jc w:val="center"/>
              <w:rPr>
                <w:rFonts w:ascii="Arial" w:eastAsia="Times New Roman" w:hAnsi="Arial" w:cs="Arial"/>
                <w:bCs/>
                <w:color w:val="000000"/>
                <w:sz w:val="20"/>
                <w:szCs w:val="20"/>
              </w:rPr>
            </w:pPr>
            <w:r w:rsidRPr="009941BE">
              <w:rPr>
                <w:rFonts w:ascii="Arial" w:hAnsi="Arial" w:cs="Arial"/>
                <w:bCs/>
                <w:sz w:val="20"/>
                <w:szCs w:val="20"/>
              </w:rPr>
              <w:t>Query</w:t>
            </w:r>
          </w:p>
        </w:tc>
        <w:tc>
          <w:tcPr>
            <w:tcW w:w="8455" w:type="dxa"/>
          </w:tcPr>
          <w:p w14:paraId="4026BDFB" w14:textId="1ABCC2DB" w:rsidR="0094594B" w:rsidRPr="00AF0F8C" w:rsidRDefault="0094594B" w:rsidP="0094594B">
            <w:pPr>
              <w:spacing w:before="120" w:after="120"/>
              <w:rPr>
                <w:rFonts w:ascii="Arial" w:eastAsia="Times New Roman" w:hAnsi="Arial" w:cs="Arial"/>
                <w:b/>
                <w:bCs/>
                <w:color w:val="000000"/>
                <w:sz w:val="20"/>
                <w:szCs w:val="20"/>
              </w:rPr>
            </w:pPr>
            <w:r w:rsidRPr="00AF0F8C">
              <w:rPr>
                <w:rFonts w:ascii="Arial" w:eastAsia="Times New Roman" w:hAnsi="Arial" w:cs="Arial"/>
                <w:b/>
                <w:bCs/>
                <w:color w:val="000000"/>
                <w:sz w:val="20"/>
                <w:szCs w:val="20"/>
              </w:rPr>
              <w:t>KS_INTRFNDS_APPR_NOT_POSTED</w:t>
            </w:r>
            <w:r w:rsidRPr="00AF0F8C">
              <w:rPr>
                <w:rFonts w:ascii="Arial" w:eastAsia="Times New Roman" w:hAnsi="Arial" w:cs="Arial"/>
                <w:bCs/>
                <w:color w:val="000000"/>
                <w:sz w:val="20"/>
                <w:szCs w:val="20"/>
              </w:rPr>
              <w:t xml:space="preserve">, is available to assist by identifying </w:t>
            </w:r>
            <w:proofErr w:type="spellStart"/>
            <w:r w:rsidRPr="00AF0F8C">
              <w:rPr>
                <w:rFonts w:ascii="Arial" w:eastAsia="Times New Roman" w:hAnsi="Arial" w:cs="Arial"/>
                <w:color w:val="000000"/>
                <w:sz w:val="20"/>
                <w:szCs w:val="20"/>
              </w:rPr>
              <w:t>interfunds</w:t>
            </w:r>
            <w:proofErr w:type="spellEnd"/>
            <w:r w:rsidRPr="00AF0F8C">
              <w:rPr>
                <w:rFonts w:ascii="Arial" w:eastAsia="Times New Roman" w:hAnsi="Arial" w:cs="Arial"/>
                <w:color w:val="000000"/>
                <w:sz w:val="20"/>
                <w:szCs w:val="20"/>
              </w:rPr>
              <w:t xml:space="preserve"> for either side (deposit or voucher), and at least one of the following is true: 1) Voucher is not posted 2) Payment is not posted or 3) Deposit is not posted.</w:t>
            </w:r>
          </w:p>
        </w:tc>
      </w:tr>
      <w:tr w:rsidR="0094594B" w14:paraId="5758DD81" w14:textId="77777777" w:rsidTr="008A6A88">
        <w:tc>
          <w:tcPr>
            <w:tcW w:w="1080" w:type="dxa"/>
          </w:tcPr>
          <w:p w14:paraId="73540B1E"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EX</w:t>
            </w:r>
          </w:p>
        </w:tc>
        <w:tc>
          <w:tcPr>
            <w:tcW w:w="1260" w:type="dxa"/>
          </w:tcPr>
          <w:p w14:paraId="2710AC64" w14:textId="23D531C2" w:rsidR="0094594B" w:rsidRPr="009941BE" w:rsidRDefault="0094594B" w:rsidP="0094594B">
            <w:pPr>
              <w:spacing w:before="120" w:after="120"/>
              <w:jc w:val="center"/>
              <w:rPr>
                <w:rFonts w:ascii="Arial" w:eastAsia="Times New Roman" w:hAnsi="Arial" w:cs="Arial"/>
                <w:bCs/>
                <w:color w:val="000000"/>
                <w:sz w:val="20"/>
                <w:szCs w:val="20"/>
              </w:rPr>
            </w:pPr>
            <w:r w:rsidRPr="009941BE">
              <w:rPr>
                <w:rFonts w:ascii="Arial" w:hAnsi="Arial" w:cs="Arial"/>
                <w:bCs/>
                <w:sz w:val="20"/>
                <w:szCs w:val="20"/>
              </w:rPr>
              <w:t>Query</w:t>
            </w:r>
          </w:p>
        </w:tc>
        <w:tc>
          <w:tcPr>
            <w:tcW w:w="8455" w:type="dxa"/>
          </w:tcPr>
          <w:p w14:paraId="7A3B7DDF" w14:textId="5C5DB85F" w:rsidR="0094594B" w:rsidRPr="00AF0F8C" w:rsidRDefault="0094594B" w:rsidP="0094594B">
            <w:pPr>
              <w:spacing w:before="120" w:after="120"/>
              <w:rPr>
                <w:rFonts w:ascii="Arial" w:eastAsia="Times New Roman" w:hAnsi="Arial" w:cs="Arial"/>
                <w:b/>
                <w:bCs/>
                <w:color w:val="000000"/>
                <w:sz w:val="20"/>
                <w:szCs w:val="20"/>
              </w:rPr>
            </w:pPr>
            <w:r w:rsidRPr="00AF0F8C">
              <w:rPr>
                <w:rFonts w:ascii="Arial" w:eastAsia="Times New Roman" w:hAnsi="Arial" w:cs="Arial"/>
                <w:b/>
                <w:bCs/>
                <w:color w:val="000000"/>
                <w:sz w:val="20"/>
                <w:szCs w:val="20"/>
              </w:rPr>
              <w:t>KS_EX_UNPROCESSED_EX_REPORTS</w:t>
            </w:r>
            <w:r w:rsidRPr="00AF0F8C">
              <w:rPr>
                <w:rFonts w:ascii="Arial" w:eastAsia="Times New Roman" w:hAnsi="Arial" w:cs="Arial"/>
                <w:bCs/>
                <w:color w:val="000000"/>
                <w:sz w:val="20"/>
                <w:szCs w:val="20"/>
              </w:rPr>
              <w:t xml:space="preserve">, is available to assist by identifying </w:t>
            </w:r>
            <w:r w:rsidRPr="00AF0F8C">
              <w:rPr>
                <w:rFonts w:ascii="Arial" w:eastAsia="Times New Roman" w:hAnsi="Arial" w:cs="Arial"/>
                <w:color w:val="000000"/>
                <w:sz w:val="20"/>
                <w:szCs w:val="20"/>
              </w:rPr>
              <w:t xml:space="preserve">all ERs that have not fully processed. </w:t>
            </w:r>
          </w:p>
        </w:tc>
      </w:tr>
      <w:tr w:rsidR="0094594B" w14:paraId="75469BB5" w14:textId="77777777" w:rsidTr="008A6A88">
        <w:tc>
          <w:tcPr>
            <w:tcW w:w="1080" w:type="dxa"/>
          </w:tcPr>
          <w:p w14:paraId="073683B2"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AR</w:t>
            </w:r>
          </w:p>
        </w:tc>
        <w:tc>
          <w:tcPr>
            <w:tcW w:w="1260" w:type="dxa"/>
          </w:tcPr>
          <w:p w14:paraId="60302508" w14:textId="44E2ABE7" w:rsidR="0094594B" w:rsidRPr="009941BE" w:rsidRDefault="0094594B" w:rsidP="0094594B">
            <w:pPr>
              <w:pStyle w:val="PlainText"/>
              <w:spacing w:before="120" w:after="120"/>
              <w:jc w:val="center"/>
              <w:rPr>
                <w:rFonts w:ascii="Arial" w:hAnsi="Arial" w:cs="Arial"/>
                <w:bCs/>
                <w:sz w:val="20"/>
                <w:szCs w:val="20"/>
              </w:rPr>
            </w:pPr>
            <w:r w:rsidRPr="009941BE">
              <w:rPr>
                <w:rFonts w:ascii="Arial" w:hAnsi="Arial" w:cs="Arial"/>
                <w:bCs/>
                <w:sz w:val="20"/>
                <w:szCs w:val="20"/>
              </w:rPr>
              <w:t>Query</w:t>
            </w:r>
          </w:p>
        </w:tc>
        <w:tc>
          <w:tcPr>
            <w:tcW w:w="8455" w:type="dxa"/>
          </w:tcPr>
          <w:p w14:paraId="5166F15F" w14:textId="45B231DF" w:rsidR="0094594B" w:rsidRPr="00AF0F8C" w:rsidRDefault="0094594B" w:rsidP="0094594B">
            <w:pPr>
              <w:pStyle w:val="PlainText"/>
              <w:spacing w:before="120" w:after="120"/>
              <w:rPr>
                <w:rFonts w:ascii="Arial" w:eastAsia="Times New Roman" w:hAnsi="Arial" w:cs="Arial"/>
                <w:b/>
                <w:bCs/>
                <w:color w:val="000000"/>
                <w:sz w:val="20"/>
                <w:szCs w:val="20"/>
              </w:rPr>
            </w:pPr>
            <w:r w:rsidRPr="00AF0F8C">
              <w:rPr>
                <w:rFonts w:ascii="Arial" w:hAnsi="Arial" w:cs="Arial"/>
                <w:b/>
                <w:bCs/>
                <w:sz w:val="20"/>
                <w:szCs w:val="20"/>
              </w:rPr>
              <w:t xml:space="preserve">KS_GL_CASH_NEG_FED_FUND_BAL </w:t>
            </w:r>
            <w:r w:rsidRPr="00AF0F8C">
              <w:rPr>
                <w:rFonts w:ascii="Arial" w:hAnsi="Arial" w:cs="Arial"/>
                <w:bCs/>
                <w:sz w:val="20"/>
                <w:szCs w:val="20"/>
              </w:rPr>
              <w:t>query</w:t>
            </w:r>
            <w:r w:rsidRPr="00AF0F8C">
              <w:rPr>
                <w:rFonts w:ascii="Arial" w:hAnsi="Arial" w:cs="Arial"/>
                <w:sz w:val="20"/>
                <w:szCs w:val="20"/>
              </w:rPr>
              <w:t xml:space="preserve"> is available to assist agencies with identifying negative cash balances.  The query displays funds with a negative cash balance and the associated accounts receivable balance for activity that has posted to the general ledger. As transactions process and post, the cash balance will change. Agencies must ensure the fund balance (net amount) is zero or greater at fiscal year-end for federal funds.</w:t>
            </w:r>
          </w:p>
        </w:tc>
      </w:tr>
      <w:tr w:rsidR="0094594B" w14:paraId="2EE3118A" w14:textId="77777777" w:rsidTr="008A6A88">
        <w:tc>
          <w:tcPr>
            <w:tcW w:w="1080" w:type="dxa"/>
          </w:tcPr>
          <w:p w14:paraId="30D0528F"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AR</w:t>
            </w:r>
          </w:p>
        </w:tc>
        <w:tc>
          <w:tcPr>
            <w:tcW w:w="1260" w:type="dxa"/>
          </w:tcPr>
          <w:p w14:paraId="32D0670C" w14:textId="0A3034DE" w:rsidR="0094594B" w:rsidRPr="009941BE" w:rsidRDefault="0094594B" w:rsidP="0094594B">
            <w:pPr>
              <w:spacing w:before="120" w:after="120"/>
              <w:jc w:val="center"/>
              <w:rPr>
                <w:rFonts w:ascii="Arial" w:eastAsia="Times New Roman" w:hAnsi="Arial" w:cs="Arial"/>
                <w:bCs/>
                <w:i/>
                <w:sz w:val="20"/>
                <w:szCs w:val="20"/>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5AF2C7AD" w14:textId="7A90FD04" w:rsidR="0094594B" w:rsidRPr="00AF0F8C" w:rsidRDefault="0094594B" w:rsidP="0094594B">
            <w:pPr>
              <w:spacing w:before="120" w:after="120"/>
              <w:rPr>
                <w:rFonts w:ascii="Arial" w:hAnsi="Arial" w:cs="Arial"/>
                <w:color w:val="0000FF"/>
                <w:sz w:val="20"/>
                <w:szCs w:val="20"/>
                <w:u w:val="single"/>
              </w:rPr>
            </w:pPr>
            <w:r w:rsidRPr="00AF0F8C">
              <w:rPr>
                <w:rFonts w:ascii="Arial" w:eastAsia="Times New Roman" w:hAnsi="Arial" w:cs="Arial"/>
                <w:b/>
                <w:i/>
                <w:sz w:val="20"/>
                <w:szCs w:val="20"/>
              </w:rPr>
              <w:t>Credit Card</w:t>
            </w:r>
            <w:r>
              <w:rPr>
                <w:rFonts w:ascii="Arial" w:eastAsia="Times New Roman" w:hAnsi="Arial" w:cs="Arial"/>
                <w:b/>
                <w:i/>
                <w:sz w:val="20"/>
                <w:szCs w:val="20"/>
              </w:rPr>
              <w:t xml:space="preserve"> and </w:t>
            </w:r>
            <w:r w:rsidRPr="00AF0F8C">
              <w:rPr>
                <w:rFonts w:ascii="Arial" w:eastAsia="Times New Roman" w:hAnsi="Arial" w:cs="Arial"/>
                <w:b/>
                <w:i/>
                <w:sz w:val="20"/>
                <w:szCs w:val="20"/>
              </w:rPr>
              <w:t>E-Check Deposits – Revenue Only</w:t>
            </w:r>
            <w:r w:rsidRPr="00AF0F8C">
              <w:rPr>
                <w:rFonts w:ascii="Arial" w:eastAsia="Times New Roman" w:hAnsi="Arial" w:cs="Arial"/>
                <w:i/>
                <w:sz w:val="20"/>
                <w:szCs w:val="20"/>
              </w:rPr>
              <w:t xml:space="preserve"> job aid </w:t>
            </w:r>
            <w:r w:rsidRPr="00AF0F8C">
              <w:rPr>
                <w:rFonts w:ascii="Arial" w:hAnsi="Arial" w:cs="Arial"/>
                <w:sz w:val="20"/>
                <w:szCs w:val="20"/>
              </w:rPr>
              <w:t>instructs</w:t>
            </w:r>
            <w:r w:rsidRPr="00AF0F8C">
              <w:rPr>
                <w:rFonts w:ascii="Arial" w:hAnsi="Arial" w:cs="Arial"/>
                <w:spacing w:val="-8"/>
                <w:sz w:val="20"/>
                <w:szCs w:val="20"/>
              </w:rPr>
              <w:t xml:space="preserve"> </w:t>
            </w:r>
            <w:r w:rsidRPr="00AF0F8C">
              <w:rPr>
                <w:rFonts w:ascii="Arial" w:hAnsi="Arial" w:cs="Arial"/>
                <w:sz w:val="20"/>
                <w:szCs w:val="20"/>
              </w:rPr>
              <w:t>users</w:t>
            </w:r>
            <w:r w:rsidRPr="00AF0F8C">
              <w:rPr>
                <w:rFonts w:ascii="Arial" w:hAnsi="Arial" w:cs="Arial"/>
                <w:spacing w:val="-6"/>
                <w:sz w:val="20"/>
                <w:szCs w:val="20"/>
              </w:rPr>
              <w:t xml:space="preserve"> </w:t>
            </w:r>
            <w:r w:rsidRPr="00AF0F8C">
              <w:rPr>
                <w:rFonts w:ascii="Arial" w:hAnsi="Arial" w:cs="Arial"/>
                <w:sz w:val="20"/>
                <w:szCs w:val="20"/>
              </w:rPr>
              <w:t>how</w:t>
            </w:r>
            <w:r w:rsidRPr="00AF0F8C">
              <w:rPr>
                <w:rFonts w:ascii="Arial" w:hAnsi="Arial" w:cs="Arial"/>
                <w:spacing w:val="-3"/>
                <w:sz w:val="20"/>
                <w:szCs w:val="20"/>
              </w:rPr>
              <w:t xml:space="preserve"> </w:t>
            </w:r>
            <w:r w:rsidRPr="00AF0F8C">
              <w:rPr>
                <w:rFonts w:ascii="Arial" w:hAnsi="Arial" w:cs="Arial"/>
                <w:sz w:val="20"/>
                <w:szCs w:val="20"/>
              </w:rPr>
              <w:t>to</w:t>
            </w:r>
            <w:r w:rsidRPr="00AF0F8C">
              <w:rPr>
                <w:rFonts w:ascii="Arial" w:hAnsi="Arial" w:cs="Arial"/>
                <w:spacing w:val="-6"/>
                <w:sz w:val="20"/>
                <w:szCs w:val="20"/>
              </w:rPr>
              <w:t xml:space="preserve"> </w:t>
            </w:r>
            <w:r w:rsidRPr="00AF0F8C">
              <w:rPr>
                <w:rFonts w:ascii="Arial" w:hAnsi="Arial" w:cs="Arial"/>
                <w:sz w:val="20"/>
                <w:szCs w:val="20"/>
              </w:rPr>
              <w:t>locate</w:t>
            </w:r>
            <w:r w:rsidRPr="00AF0F8C">
              <w:rPr>
                <w:rFonts w:ascii="Arial" w:hAnsi="Arial" w:cs="Arial"/>
                <w:spacing w:val="-7"/>
                <w:sz w:val="20"/>
                <w:szCs w:val="20"/>
              </w:rPr>
              <w:t xml:space="preserve"> </w:t>
            </w:r>
            <w:r w:rsidRPr="00AF0F8C">
              <w:rPr>
                <w:rFonts w:ascii="Arial" w:hAnsi="Arial" w:cs="Arial"/>
                <w:sz w:val="20"/>
                <w:szCs w:val="20"/>
              </w:rPr>
              <w:t>Credit</w:t>
            </w:r>
            <w:r w:rsidRPr="00AF0F8C">
              <w:rPr>
                <w:rFonts w:ascii="Arial" w:hAnsi="Arial" w:cs="Arial"/>
                <w:spacing w:val="-6"/>
                <w:sz w:val="20"/>
                <w:szCs w:val="20"/>
              </w:rPr>
              <w:t xml:space="preserve"> </w:t>
            </w:r>
            <w:r w:rsidRPr="00AF0F8C">
              <w:rPr>
                <w:rFonts w:ascii="Arial" w:hAnsi="Arial" w:cs="Arial"/>
                <w:sz w:val="20"/>
                <w:szCs w:val="20"/>
              </w:rPr>
              <w:t>Card/E-Check</w:t>
            </w:r>
            <w:r w:rsidRPr="00AF0F8C">
              <w:rPr>
                <w:rFonts w:ascii="Arial" w:hAnsi="Arial" w:cs="Arial"/>
                <w:spacing w:val="-5"/>
                <w:sz w:val="20"/>
                <w:szCs w:val="20"/>
              </w:rPr>
              <w:t xml:space="preserve"> </w:t>
            </w:r>
            <w:r w:rsidRPr="00AF0F8C">
              <w:rPr>
                <w:rFonts w:ascii="Arial" w:hAnsi="Arial" w:cs="Arial"/>
                <w:sz w:val="20"/>
                <w:szCs w:val="20"/>
              </w:rPr>
              <w:t>EFT</w:t>
            </w:r>
            <w:r w:rsidRPr="00AF0F8C">
              <w:rPr>
                <w:rFonts w:ascii="Arial" w:hAnsi="Arial" w:cs="Arial"/>
                <w:spacing w:val="-5"/>
                <w:sz w:val="20"/>
                <w:szCs w:val="20"/>
              </w:rPr>
              <w:t xml:space="preserve"> </w:t>
            </w:r>
            <w:r w:rsidRPr="00AF0F8C">
              <w:rPr>
                <w:rFonts w:ascii="Arial" w:hAnsi="Arial" w:cs="Arial"/>
                <w:sz w:val="20"/>
                <w:szCs w:val="20"/>
              </w:rPr>
              <w:t>Deposits</w:t>
            </w:r>
            <w:r w:rsidRPr="00AF0F8C">
              <w:rPr>
                <w:rFonts w:ascii="Arial" w:hAnsi="Arial" w:cs="Arial"/>
                <w:spacing w:val="-6"/>
                <w:sz w:val="20"/>
                <w:szCs w:val="20"/>
              </w:rPr>
              <w:t xml:space="preserve"> </w:t>
            </w:r>
            <w:r w:rsidRPr="00AF0F8C">
              <w:rPr>
                <w:rFonts w:ascii="Arial" w:hAnsi="Arial" w:cs="Arial"/>
                <w:sz w:val="20"/>
                <w:szCs w:val="20"/>
              </w:rPr>
              <w:t>and</w:t>
            </w:r>
            <w:r w:rsidRPr="00AF0F8C">
              <w:rPr>
                <w:rFonts w:ascii="Arial" w:hAnsi="Arial" w:cs="Arial"/>
                <w:spacing w:val="-10"/>
                <w:sz w:val="20"/>
                <w:szCs w:val="20"/>
              </w:rPr>
              <w:t xml:space="preserve"> </w:t>
            </w:r>
            <w:r w:rsidRPr="00AF0F8C">
              <w:rPr>
                <w:rFonts w:ascii="Arial" w:hAnsi="Arial" w:cs="Arial"/>
                <w:sz w:val="20"/>
                <w:szCs w:val="20"/>
              </w:rPr>
              <w:t xml:space="preserve">how to complete Deposit Adjustments.  </w:t>
            </w:r>
            <w:hyperlink r:id="rId17" w:history="1">
              <w:r w:rsidRPr="00AF0F8C">
                <w:rPr>
                  <w:rFonts w:ascii="Arial" w:hAnsi="Arial" w:cs="Arial"/>
                  <w:color w:val="0000FF"/>
                  <w:sz w:val="20"/>
                  <w:szCs w:val="20"/>
                  <w:u w:val="single"/>
                </w:rPr>
                <w:t>https://smartweb.ks.gov/media/documents/creditcardandecheckdepositsrevenueo_BC47D403EAC9B.docx</w:t>
              </w:r>
            </w:hyperlink>
          </w:p>
        </w:tc>
      </w:tr>
      <w:tr w:rsidR="0094594B" w14:paraId="73E573A1" w14:textId="77777777" w:rsidTr="008A6A88">
        <w:tc>
          <w:tcPr>
            <w:tcW w:w="1080" w:type="dxa"/>
          </w:tcPr>
          <w:p w14:paraId="58249EDE"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AR</w:t>
            </w:r>
          </w:p>
        </w:tc>
        <w:tc>
          <w:tcPr>
            <w:tcW w:w="1260" w:type="dxa"/>
          </w:tcPr>
          <w:p w14:paraId="37D8F623" w14:textId="7668CC89" w:rsidR="0094594B" w:rsidRPr="009941BE" w:rsidRDefault="0094594B" w:rsidP="0094594B">
            <w:pPr>
              <w:spacing w:before="120" w:after="120"/>
              <w:jc w:val="center"/>
              <w:rPr>
                <w:rFonts w:ascii="Arial" w:eastAsia="Times New Roman" w:hAnsi="Arial" w:cs="Arial"/>
                <w:bCs/>
                <w:i/>
                <w:sz w:val="20"/>
                <w:szCs w:val="20"/>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0FEF8C49" w14:textId="000E18C5" w:rsidR="0094594B" w:rsidRPr="00AF0F8C" w:rsidRDefault="0094594B" w:rsidP="0094594B">
            <w:pPr>
              <w:spacing w:before="120" w:after="120"/>
              <w:rPr>
                <w:rFonts w:ascii="Arial" w:eastAsia="Times New Roman" w:hAnsi="Arial" w:cs="Arial"/>
                <w:color w:val="0000FF"/>
                <w:sz w:val="20"/>
                <w:szCs w:val="20"/>
                <w:u w:val="single"/>
              </w:rPr>
            </w:pPr>
            <w:r w:rsidRPr="00AF0F8C">
              <w:rPr>
                <w:rFonts w:ascii="Arial" w:eastAsia="Times New Roman" w:hAnsi="Arial" w:cs="Arial"/>
                <w:b/>
                <w:i/>
                <w:sz w:val="20"/>
                <w:szCs w:val="20"/>
              </w:rPr>
              <w:t>Deposit Adjustments</w:t>
            </w:r>
            <w:r w:rsidRPr="00AF0F8C">
              <w:rPr>
                <w:rFonts w:ascii="Arial" w:eastAsia="Times New Roman" w:hAnsi="Arial" w:cs="Arial"/>
                <w:i/>
                <w:sz w:val="20"/>
                <w:szCs w:val="20"/>
              </w:rPr>
              <w:t xml:space="preserve"> job aid </w:t>
            </w:r>
            <w:r w:rsidRPr="00AF0F8C">
              <w:rPr>
                <w:rFonts w:ascii="Arial" w:eastAsia="Times New Roman" w:hAnsi="Arial" w:cs="Arial"/>
                <w:sz w:val="20"/>
                <w:szCs w:val="20"/>
              </w:rPr>
              <w:t xml:space="preserve">explains how to </w:t>
            </w:r>
            <w:r w:rsidRPr="00AF0F8C">
              <w:rPr>
                <w:rFonts w:ascii="Arial" w:hAnsi="Arial" w:cs="Arial"/>
                <w:sz w:val="20"/>
                <w:szCs w:val="20"/>
              </w:rPr>
              <w:t xml:space="preserve">correct or change ChartFields on previously deposited money.  </w:t>
            </w:r>
            <w:hyperlink r:id="rId18" w:history="1">
              <w:r w:rsidRPr="00AF0F8C">
                <w:rPr>
                  <w:rFonts w:ascii="Arial" w:eastAsia="Times New Roman" w:hAnsi="Arial" w:cs="Arial"/>
                  <w:color w:val="0000FF"/>
                  <w:sz w:val="20"/>
                  <w:szCs w:val="20"/>
                  <w:u w:val="single"/>
                </w:rPr>
                <w:t>https://smartweb.ks.gov/media/documents/depositadjustments_B202D27C1DB15.doc</w:t>
              </w:r>
            </w:hyperlink>
            <w:r w:rsidRPr="00AF0F8C">
              <w:rPr>
                <w:rFonts w:ascii="Arial" w:eastAsia="Times New Roman" w:hAnsi="Arial" w:cs="Arial"/>
                <w:color w:val="0000FF"/>
                <w:sz w:val="20"/>
                <w:szCs w:val="20"/>
                <w:u w:val="single"/>
              </w:rPr>
              <w:t>.</w:t>
            </w:r>
          </w:p>
        </w:tc>
      </w:tr>
      <w:tr w:rsidR="0094594B" w14:paraId="38A821FF" w14:textId="77777777" w:rsidTr="008A6A88">
        <w:tc>
          <w:tcPr>
            <w:tcW w:w="1080" w:type="dxa"/>
          </w:tcPr>
          <w:p w14:paraId="4491E0A6"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AR</w:t>
            </w:r>
          </w:p>
        </w:tc>
        <w:tc>
          <w:tcPr>
            <w:tcW w:w="1260" w:type="dxa"/>
          </w:tcPr>
          <w:p w14:paraId="32081BB7" w14:textId="15EB9C06" w:rsidR="0094594B" w:rsidRPr="009941BE" w:rsidRDefault="0094594B" w:rsidP="0094594B">
            <w:pPr>
              <w:spacing w:before="120" w:after="120"/>
              <w:jc w:val="center"/>
              <w:rPr>
                <w:rFonts w:ascii="Arial" w:hAnsi="Arial" w:cs="Arial"/>
                <w:bCs/>
                <w:i/>
                <w:sz w:val="20"/>
                <w:szCs w:val="20"/>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2B640F35" w14:textId="19677BE1" w:rsidR="0094594B" w:rsidRPr="00AF0F8C" w:rsidRDefault="0094594B" w:rsidP="0094594B">
            <w:pPr>
              <w:spacing w:before="120" w:after="120"/>
              <w:rPr>
                <w:rFonts w:ascii="Arial" w:hAnsi="Arial" w:cs="Arial"/>
                <w:sz w:val="20"/>
                <w:szCs w:val="20"/>
              </w:rPr>
            </w:pPr>
            <w:r w:rsidRPr="00AF0F8C">
              <w:rPr>
                <w:rFonts w:ascii="Arial" w:hAnsi="Arial" w:cs="Arial"/>
                <w:b/>
                <w:i/>
                <w:sz w:val="20"/>
                <w:szCs w:val="20"/>
              </w:rPr>
              <w:t>Online Pending Item (Receivable) Entry</w:t>
            </w:r>
            <w:r w:rsidRPr="00AF0F8C">
              <w:rPr>
                <w:rFonts w:ascii="Arial" w:hAnsi="Arial" w:cs="Arial"/>
                <w:sz w:val="20"/>
                <w:szCs w:val="20"/>
              </w:rPr>
              <w:t xml:space="preserve"> explains how to enter an AR Pending Item </w:t>
            </w:r>
            <w:hyperlink r:id="rId19" w:history="1">
              <w:r w:rsidRPr="00AF0F8C">
                <w:rPr>
                  <w:rFonts w:ascii="Arial" w:hAnsi="Arial" w:cs="Arial"/>
                  <w:color w:val="0000FF"/>
                  <w:sz w:val="20"/>
                  <w:szCs w:val="20"/>
                  <w:u w:val="single"/>
                </w:rPr>
                <w:t>https://smartweb.ks.gov/media/documents/creatingandmaintainingreceivablestr_5FEAD6919ECBD.doc</w:t>
              </w:r>
            </w:hyperlink>
            <w:r w:rsidRPr="00AF0F8C">
              <w:rPr>
                <w:rFonts w:ascii="Arial" w:hAnsi="Arial" w:cs="Arial"/>
                <w:sz w:val="20"/>
                <w:szCs w:val="20"/>
              </w:rPr>
              <w:t xml:space="preserve"> </w:t>
            </w:r>
          </w:p>
        </w:tc>
      </w:tr>
      <w:tr w:rsidR="0094594B" w14:paraId="5AF7B608" w14:textId="77777777" w:rsidTr="008A6A88">
        <w:tc>
          <w:tcPr>
            <w:tcW w:w="1080" w:type="dxa"/>
          </w:tcPr>
          <w:p w14:paraId="252D00E4"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AR</w:t>
            </w:r>
          </w:p>
        </w:tc>
        <w:tc>
          <w:tcPr>
            <w:tcW w:w="1260" w:type="dxa"/>
          </w:tcPr>
          <w:p w14:paraId="591502DF" w14:textId="75243C74" w:rsidR="0094594B" w:rsidRPr="009941BE" w:rsidRDefault="0094594B" w:rsidP="0094594B">
            <w:pPr>
              <w:spacing w:before="120" w:after="120"/>
              <w:jc w:val="center"/>
              <w:rPr>
                <w:rFonts w:ascii="Arial" w:hAnsi="Arial" w:cs="Arial"/>
                <w:bCs/>
                <w:i/>
                <w:sz w:val="20"/>
                <w:szCs w:val="20"/>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4A87E8B8" w14:textId="7C1BFF10" w:rsidR="0094594B" w:rsidRPr="00AF0F8C" w:rsidRDefault="0094594B" w:rsidP="0094594B">
            <w:pPr>
              <w:spacing w:before="120" w:after="120"/>
              <w:rPr>
                <w:rFonts w:ascii="Arial" w:hAnsi="Arial" w:cs="Arial"/>
                <w:b/>
                <w:i/>
                <w:sz w:val="20"/>
                <w:szCs w:val="20"/>
              </w:rPr>
            </w:pPr>
            <w:r w:rsidRPr="00AF0F8C">
              <w:rPr>
                <w:rFonts w:ascii="Arial" w:hAnsi="Arial" w:cs="Arial"/>
                <w:b/>
                <w:i/>
                <w:sz w:val="20"/>
                <w:szCs w:val="20"/>
              </w:rPr>
              <w:t>Entering an AR (Pending Item) Deposit</w:t>
            </w:r>
            <w:r w:rsidRPr="00AF0F8C">
              <w:rPr>
                <w:rFonts w:ascii="Arial" w:hAnsi="Arial" w:cs="Arial"/>
                <w:sz w:val="20"/>
                <w:szCs w:val="20"/>
              </w:rPr>
              <w:t xml:space="preserve"> explains how to enter a deposit related to a pending item </w:t>
            </w:r>
            <w:hyperlink r:id="rId20" w:history="1">
              <w:r w:rsidRPr="00AF0F8C">
                <w:rPr>
                  <w:rFonts w:ascii="Arial" w:hAnsi="Arial" w:cs="Arial"/>
                  <w:color w:val="0000FF"/>
                  <w:sz w:val="20"/>
                  <w:szCs w:val="20"/>
                  <w:u w:val="single"/>
                </w:rPr>
                <w:t>https://smartweb.ks.gov/media/documents/onlinependingitemreceivableentry_625F132BB4137.doc</w:t>
              </w:r>
            </w:hyperlink>
          </w:p>
        </w:tc>
      </w:tr>
      <w:tr w:rsidR="0094594B" w14:paraId="6A356374" w14:textId="77777777" w:rsidTr="008A6A88">
        <w:tc>
          <w:tcPr>
            <w:tcW w:w="1080" w:type="dxa"/>
          </w:tcPr>
          <w:p w14:paraId="0905BE55" w14:textId="2E215D2E" w:rsidR="0094594B" w:rsidRPr="009941BE" w:rsidRDefault="0094594B" w:rsidP="0094594B">
            <w:pPr>
              <w:pStyle w:val="ListParagraph"/>
              <w:spacing w:before="120" w:after="120"/>
              <w:ind w:left="0"/>
              <w:jc w:val="center"/>
              <w:rPr>
                <w:rFonts w:ascii="Arial" w:hAnsi="Arial" w:cs="Arial"/>
                <w:bCs/>
                <w:sz w:val="20"/>
                <w:szCs w:val="20"/>
              </w:rPr>
            </w:pPr>
            <w:r>
              <w:rPr>
                <w:rFonts w:ascii="Arial" w:hAnsi="Arial" w:cs="Arial"/>
                <w:b/>
                <w:sz w:val="20"/>
                <w:szCs w:val="20"/>
              </w:rPr>
              <w:lastRenderedPageBreak/>
              <w:br/>
            </w:r>
            <w:r w:rsidRPr="00600DDC">
              <w:rPr>
                <w:rFonts w:ascii="Arial" w:hAnsi="Arial" w:cs="Arial"/>
                <w:b/>
                <w:sz w:val="20"/>
                <w:szCs w:val="20"/>
              </w:rPr>
              <w:t>Module</w:t>
            </w:r>
            <w:r>
              <w:rPr>
                <w:rFonts w:ascii="Arial" w:hAnsi="Arial" w:cs="Arial"/>
                <w:b/>
                <w:sz w:val="20"/>
                <w:szCs w:val="20"/>
              </w:rPr>
              <w:t>s</w:t>
            </w:r>
            <w:r>
              <w:rPr>
                <w:rFonts w:ascii="Arial" w:hAnsi="Arial" w:cs="Arial"/>
                <w:b/>
                <w:sz w:val="20"/>
                <w:szCs w:val="20"/>
              </w:rPr>
              <w:br/>
            </w:r>
          </w:p>
        </w:tc>
        <w:tc>
          <w:tcPr>
            <w:tcW w:w="1260" w:type="dxa"/>
          </w:tcPr>
          <w:p w14:paraId="3C638557" w14:textId="41F11D6F" w:rsidR="0094594B" w:rsidRPr="0094594B" w:rsidRDefault="0094594B" w:rsidP="0094594B">
            <w:pPr>
              <w:pStyle w:val="ListParagraph"/>
              <w:ind w:left="0"/>
              <w:jc w:val="center"/>
              <w:rPr>
                <w:rStyle w:val="Hyperlink"/>
                <w:rFonts w:ascii="Arial" w:hAnsi="Arial" w:cs="Arial"/>
                <w:b/>
                <w:color w:val="auto"/>
                <w:sz w:val="20"/>
                <w:szCs w:val="20"/>
                <w:u w:val="none"/>
              </w:rPr>
            </w:pPr>
            <w:r>
              <w:rPr>
                <w:rFonts w:ascii="Arial" w:hAnsi="Arial" w:cs="Arial"/>
                <w:b/>
                <w:sz w:val="20"/>
                <w:szCs w:val="20"/>
              </w:rPr>
              <w:br/>
              <w:t>Documen</w:t>
            </w:r>
            <w:r w:rsidR="004F46A6">
              <w:rPr>
                <w:rFonts w:ascii="Arial" w:hAnsi="Arial" w:cs="Arial"/>
                <w:b/>
                <w:sz w:val="20"/>
                <w:szCs w:val="20"/>
              </w:rPr>
              <w:t>t</w:t>
            </w:r>
            <w:r w:rsidR="00733ABE">
              <w:rPr>
                <w:rFonts w:ascii="Arial" w:hAnsi="Arial" w:cs="Arial"/>
                <w:b/>
                <w:sz w:val="20"/>
                <w:szCs w:val="20"/>
              </w:rPr>
              <w:t xml:space="preserve"> </w:t>
            </w:r>
            <w:r>
              <w:rPr>
                <w:rFonts w:ascii="Arial" w:hAnsi="Arial" w:cs="Arial"/>
                <w:b/>
                <w:sz w:val="20"/>
                <w:szCs w:val="20"/>
              </w:rPr>
              <w:t>Type</w:t>
            </w:r>
          </w:p>
        </w:tc>
        <w:tc>
          <w:tcPr>
            <w:tcW w:w="8455" w:type="dxa"/>
          </w:tcPr>
          <w:p w14:paraId="20FDB559" w14:textId="77777777" w:rsidR="0094594B" w:rsidRDefault="0094594B" w:rsidP="0094594B">
            <w:pPr>
              <w:pStyle w:val="ListParagraph"/>
              <w:ind w:left="0"/>
              <w:jc w:val="center"/>
              <w:rPr>
                <w:rFonts w:ascii="Arial" w:hAnsi="Arial" w:cs="Arial"/>
                <w:b/>
                <w:sz w:val="20"/>
                <w:szCs w:val="20"/>
              </w:rPr>
            </w:pPr>
          </w:p>
          <w:p w14:paraId="50FF38DD" w14:textId="4022CAF5" w:rsidR="0094594B" w:rsidRPr="00AF0F8C" w:rsidRDefault="0094594B" w:rsidP="0094594B">
            <w:pPr>
              <w:spacing w:before="120" w:after="120"/>
              <w:jc w:val="center"/>
              <w:rPr>
                <w:rFonts w:ascii="Arial" w:hAnsi="Arial" w:cs="Arial"/>
                <w:b/>
                <w:i/>
                <w:sz w:val="20"/>
                <w:szCs w:val="20"/>
              </w:rPr>
            </w:pPr>
            <w:r>
              <w:rPr>
                <w:rFonts w:ascii="Arial" w:hAnsi="Arial" w:cs="Arial"/>
                <w:b/>
                <w:sz w:val="20"/>
                <w:szCs w:val="20"/>
              </w:rPr>
              <w:t>Document Title</w:t>
            </w:r>
          </w:p>
        </w:tc>
      </w:tr>
      <w:tr w:rsidR="0094594B" w14:paraId="5AF33F15" w14:textId="77777777" w:rsidTr="008A6A88">
        <w:tc>
          <w:tcPr>
            <w:tcW w:w="1080" w:type="dxa"/>
          </w:tcPr>
          <w:p w14:paraId="6C0F2CEA"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AR</w:t>
            </w:r>
          </w:p>
        </w:tc>
        <w:tc>
          <w:tcPr>
            <w:tcW w:w="1260" w:type="dxa"/>
          </w:tcPr>
          <w:p w14:paraId="4A7189DA" w14:textId="537B9A93" w:rsidR="0094594B" w:rsidRPr="009941BE" w:rsidRDefault="0094594B" w:rsidP="0094594B">
            <w:pPr>
              <w:spacing w:before="120" w:after="120"/>
              <w:jc w:val="center"/>
              <w:rPr>
                <w:rFonts w:ascii="Arial" w:hAnsi="Arial" w:cs="Arial"/>
                <w:bCs/>
                <w:i/>
                <w:sz w:val="20"/>
                <w:szCs w:val="20"/>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1D3B0F50" w14:textId="161BFACF" w:rsidR="0094594B" w:rsidRPr="00AF0F8C" w:rsidRDefault="0094594B" w:rsidP="0094594B">
            <w:pPr>
              <w:spacing w:before="120" w:after="120"/>
              <w:rPr>
                <w:rFonts w:ascii="Arial" w:hAnsi="Arial" w:cs="Arial"/>
                <w:sz w:val="20"/>
                <w:szCs w:val="20"/>
              </w:rPr>
            </w:pPr>
            <w:r w:rsidRPr="00AF0F8C">
              <w:rPr>
                <w:rFonts w:ascii="Arial" w:hAnsi="Arial" w:cs="Arial"/>
                <w:b/>
                <w:i/>
                <w:sz w:val="20"/>
                <w:szCs w:val="20"/>
              </w:rPr>
              <w:t>Writing Off a Receivable (Pending Item)</w:t>
            </w:r>
            <w:r w:rsidRPr="00AF0F8C">
              <w:rPr>
                <w:rFonts w:ascii="Arial" w:hAnsi="Arial" w:cs="Arial"/>
                <w:sz w:val="20"/>
                <w:szCs w:val="20"/>
              </w:rPr>
              <w:t xml:space="preserve"> explains how to write off a pending item</w:t>
            </w:r>
          </w:p>
          <w:p w14:paraId="7DC71EBD" w14:textId="77777777" w:rsidR="0094594B" w:rsidRPr="00AF0F8C" w:rsidRDefault="00BD597A" w:rsidP="0094594B">
            <w:pPr>
              <w:spacing w:before="120" w:after="120"/>
              <w:rPr>
                <w:rFonts w:ascii="Arial" w:hAnsi="Arial" w:cs="Arial"/>
                <w:sz w:val="20"/>
                <w:szCs w:val="20"/>
              </w:rPr>
            </w:pPr>
            <w:hyperlink r:id="rId21" w:history="1">
              <w:r w:rsidR="0094594B" w:rsidRPr="00AF0F8C">
                <w:rPr>
                  <w:rStyle w:val="Hyperlink"/>
                  <w:rFonts w:ascii="Arial" w:hAnsi="Arial" w:cs="Arial"/>
                  <w:sz w:val="20"/>
                  <w:szCs w:val="20"/>
                </w:rPr>
                <w:t>https://smartweb.ks.gov/media/documents/writingoffareceivablependingitem_E3B4D1D0DDA51.doc</w:t>
              </w:r>
            </w:hyperlink>
          </w:p>
        </w:tc>
      </w:tr>
      <w:tr w:rsidR="0094594B" w14:paraId="49CBD487" w14:textId="77777777" w:rsidTr="008A6A88">
        <w:tc>
          <w:tcPr>
            <w:tcW w:w="1080" w:type="dxa"/>
          </w:tcPr>
          <w:p w14:paraId="40C7DD60"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PC</w:t>
            </w:r>
          </w:p>
        </w:tc>
        <w:tc>
          <w:tcPr>
            <w:tcW w:w="1260" w:type="dxa"/>
          </w:tcPr>
          <w:p w14:paraId="37689AE9" w14:textId="46E9A13F" w:rsidR="0094594B" w:rsidRPr="009941BE" w:rsidRDefault="0094594B" w:rsidP="0094594B">
            <w:pPr>
              <w:pStyle w:val="PlainText"/>
              <w:spacing w:before="120" w:after="120"/>
              <w:jc w:val="center"/>
              <w:rPr>
                <w:rStyle w:val="pseditboxdisponly1"/>
                <w:bCs/>
                <w:sz w:val="20"/>
                <w:szCs w:val="20"/>
              </w:rPr>
            </w:pPr>
            <w:r w:rsidRPr="009941BE">
              <w:rPr>
                <w:rFonts w:ascii="Arial" w:hAnsi="Arial" w:cs="Arial"/>
                <w:bCs/>
                <w:sz w:val="20"/>
                <w:szCs w:val="20"/>
              </w:rPr>
              <w:t>Query</w:t>
            </w:r>
          </w:p>
        </w:tc>
        <w:tc>
          <w:tcPr>
            <w:tcW w:w="8455" w:type="dxa"/>
          </w:tcPr>
          <w:p w14:paraId="4E84700F" w14:textId="5D823842" w:rsidR="0094594B" w:rsidRPr="00AF0F8C" w:rsidRDefault="0094594B" w:rsidP="0094594B">
            <w:pPr>
              <w:pStyle w:val="PlainText"/>
              <w:spacing w:before="120" w:after="120"/>
              <w:rPr>
                <w:rFonts w:ascii="Arial" w:eastAsia="Times New Roman" w:hAnsi="Arial" w:cs="Arial"/>
                <w:b/>
                <w:bCs/>
                <w:color w:val="000000"/>
                <w:sz w:val="20"/>
                <w:szCs w:val="20"/>
              </w:rPr>
            </w:pPr>
            <w:r w:rsidRPr="00AF0F8C">
              <w:rPr>
                <w:rStyle w:val="pseditboxdisponly1"/>
                <w:b/>
                <w:sz w:val="20"/>
                <w:szCs w:val="20"/>
              </w:rPr>
              <w:t xml:space="preserve">KS_PC_PROJ_ELIGIBLE_TO_CLOSE </w:t>
            </w:r>
            <w:r w:rsidRPr="00AF0F8C">
              <w:rPr>
                <w:rStyle w:val="pseditboxdisponly1"/>
                <w:sz w:val="20"/>
                <w:szCs w:val="20"/>
              </w:rPr>
              <w:t>query is available to assist in searching for projects in Open status.</w:t>
            </w:r>
          </w:p>
        </w:tc>
      </w:tr>
      <w:tr w:rsidR="0094594B" w14:paraId="4B1EF876" w14:textId="77777777" w:rsidTr="008A6A88">
        <w:tc>
          <w:tcPr>
            <w:tcW w:w="1080" w:type="dxa"/>
          </w:tcPr>
          <w:p w14:paraId="2BA51A28"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BI</w:t>
            </w:r>
          </w:p>
        </w:tc>
        <w:tc>
          <w:tcPr>
            <w:tcW w:w="1260" w:type="dxa"/>
          </w:tcPr>
          <w:p w14:paraId="3108EB58" w14:textId="0BDBD00C" w:rsidR="0094594B" w:rsidRPr="009941BE" w:rsidRDefault="0094594B" w:rsidP="0094594B">
            <w:pPr>
              <w:spacing w:before="120" w:after="120"/>
              <w:jc w:val="center"/>
              <w:rPr>
                <w:rStyle w:val="pseditboxdisponly"/>
                <w:rFonts w:ascii="Arial" w:hAnsi="Arial" w:cs="Arial"/>
                <w:bCs/>
                <w:sz w:val="20"/>
                <w:szCs w:val="20"/>
              </w:rPr>
            </w:pPr>
            <w:r w:rsidRPr="009941BE">
              <w:rPr>
                <w:rFonts w:ascii="Arial" w:hAnsi="Arial" w:cs="Arial"/>
                <w:bCs/>
                <w:sz w:val="20"/>
                <w:szCs w:val="20"/>
              </w:rPr>
              <w:t>Query</w:t>
            </w:r>
          </w:p>
        </w:tc>
        <w:tc>
          <w:tcPr>
            <w:tcW w:w="8455" w:type="dxa"/>
          </w:tcPr>
          <w:p w14:paraId="77E94592" w14:textId="430BA6C0" w:rsidR="0094594B" w:rsidRPr="00AF0F8C" w:rsidRDefault="0094594B" w:rsidP="0094594B">
            <w:pPr>
              <w:spacing w:before="120" w:after="120"/>
              <w:rPr>
                <w:rFonts w:ascii="Arial" w:hAnsi="Arial" w:cs="Arial"/>
                <w:b/>
                <w:sz w:val="20"/>
                <w:szCs w:val="20"/>
                <w:bdr w:val="none" w:sz="0" w:space="0" w:color="auto" w:frame="1"/>
              </w:rPr>
            </w:pPr>
            <w:r w:rsidRPr="00AF0F8C">
              <w:rPr>
                <w:rStyle w:val="pseditboxdisponly"/>
                <w:rFonts w:ascii="Arial" w:hAnsi="Arial" w:cs="Arial"/>
                <w:b/>
                <w:sz w:val="20"/>
                <w:szCs w:val="20"/>
              </w:rPr>
              <w:t xml:space="preserve">KS_PC_BILLING_WORKSHEET </w:t>
            </w:r>
            <w:r w:rsidRPr="00AF0F8C">
              <w:rPr>
                <w:rStyle w:val="pseditboxdisponly"/>
                <w:rFonts w:ascii="Arial" w:hAnsi="Arial" w:cs="Arial"/>
                <w:sz w:val="20"/>
                <w:szCs w:val="20"/>
              </w:rPr>
              <w:t>query is available to assist by identifying all unprocessed billing worksheets to be approved and invoiced or written off</w:t>
            </w:r>
          </w:p>
        </w:tc>
      </w:tr>
      <w:tr w:rsidR="0094594B" w14:paraId="7A6D3B92" w14:textId="77777777" w:rsidTr="008A6A88">
        <w:tc>
          <w:tcPr>
            <w:tcW w:w="1080" w:type="dxa"/>
          </w:tcPr>
          <w:p w14:paraId="7E2E9B9C"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AM</w:t>
            </w:r>
          </w:p>
        </w:tc>
        <w:tc>
          <w:tcPr>
            <w:tcW w:w="1260" w:type="dxa"/>
          </w:tcPr>
          <w:p w14:paraId="37A82AB7" w14:textId="5865F020" w:rsidR="0094594B" w:rsidRPr="009941BE" w:rsidRDefault="0094594B" w:rsidP="0094594B">
            <w:pPr>
              <w:spacing w:before="120" w:after="120"/>
              <w:jc w:val="center"/>
              <w:rPr>
                <w:rFonts w:ascii="Arial" w:hAnsi="Arial" w:cs="Arial"/>
                <w:bCs/>
                <w:color w:val="000000"/>
                <w:sz w:val="20"/>
                <w:szCs w:val="20"/>
              </w:rPr>
            </w:pPr>
            <w:r w:rsidRPr="009941BE">
              <w:rPr>
                <w:rFonts w:ascii="Arial" w:hAnsi="Arial" w:cs="Arial"/>
                <w:bCs/>
                <w:sz w:val="20"/>
                <w:szCs w:val="20"/>
              </w:rPr>
              <w:t>Query</w:t>
            </w:r>
          </w:p>
        </w:tc>
        <w:tc>
          <w:tcPr>
            <w:tcW w:w="8455" w:type="dxa"/>
          </w:tcPr>
          <w:p w14:paraId="5D149A38" w14:textId="1A87F7A0" w:rsidR="0094594B" w:rsidRPr="00AF0F8C" w:rsidRDefault="0094594B" w:rsidP="0094594B">
            <w:pPr>
              <w:spacing w:before="120" w:after="120"/>
              <w:rPr>
                <w:rFonts w:ascii="Arial" w:eastAsia="Times New Roman" w:hAnsi="Arial" w:cs="Arial"/>
                <w:b/>
                <w:bCs/>
                <w:color w:val="000000"/>
                <w:sz w:val="20"/>
                <w:szCs w:val="20"/>
              </w:rPr>
            </w:pPr>
            <w:r w:rsidRPr="00AF0F8C">
              <w:rPr>
                <w:rFonts w:ascii="Arial" w:hAnsi="Arial" w:cs="Arial"/>
                <w:b/>
                <w:color w:val="000000"/>
                <w:sz w:val="20"/>
                <w:szCs w:val="20"/>
              </w:rPr>
              <w:t xml:space="preserve">KS_AM_ASSET_CAPITAL_INV_LIST </w:t>
            </w:r>
            <w:r w:rsidRPr="00AF0F8C">
              <w:rPr>
                <w:rFonts w:ascii="Arial" w:hAnsi="Arial" w:cs="Arial"/>
                <w:color w:val="000000"/>
                <w:sz w:val="20"/>
                <w:szCs w:val="20"/>
              </w:rPr>
              <w:t>query is available to assist by providing a complete agency inventory of capital assets recorded in SMART.</w:t>
            </w:r>
          </w:p>
        </w:tc>
      </w:tr>
      <w:tr w:rsidR="0094594B" w14:paraId="534841F0" w14:textId="77777777" w:rsidTr="008A6A88">
        <w:tc>
          <w:tcPr>
            <w:tcW w:w="1080" w:type="dxa"/>
          </w:tcPr>
          <w:p w14:paraId="4B933917"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AM</w:t>
            </w:r>
          </w:p>
        </w:tc>
        <w:tc>
          <w:tcPr>
            <w:tcW w:w="1260" w:type="dxa"/>
          </w:tcPr>
          <w:p w14:paraId="1FBCCAE8" w14:textId="59B9F3F5" w:rsidR="0094594B" w:rsidRPr="009941BE" w:rsidRDefault="0094594B" w:rsidP="0094594B">
            <w:pPr>
              <w:spacing w:before="120" w:after="120"/>
              <w:jc w:val="center"/>
              <w:rPr>
                <w:rFonts w:ascii="Arial" w:hAnsi="Arial" w:cs="Arial"/>
                <w:bCs/>
                <w:color w:val="000000"/>
                <w:sz w:val="20"/>
                <w:szCs w:val="20"/>
              </w:rPr>
            </w:pPr>
            <w:r w:rsidRPr="009941BE">
              <w:rPr>
                <w:rFonts w:ascii="Arial" w:hAnsi="Arial" w:cs="Arial"/>
                <w:bCs/>
                <w:sz w:val="20"/>
                <w:szCs w:val="20"/>
              </w:rPr>
              <w:t>Query</w:t>
            </w:r>
          </w:p>
        </w:tc>
        <w:tc>
          <w:tcPr>
            <w:tcW w:w="8455" w:type="dxa"/>
          </w:tcPr>
          <w:p w14:paraId="68064314" w14:textId="2C369E41" w:rsidR="0094594B" w:rsidRPr="00357C3C" w:rsidRDefault="0094594B" w:rsidP="0094594B">
            <w:pPr>
              <w:spacing w:before="120" w:after="120"/>
              <w:rPr>
                <w:rFonts w:ascii="Arial" w:eastAsia="Times New Roman" w:hAnsi="Arial" w:cs="Arial"/>
                <w:bCs/>
                <w:color w:val="000000"/>
                <w:sz w:val="20"/>
                <w:szCs w:val="20"/>
              </w:rPr>
            </w:pPr>
            <w:r w:rsidRPr="00AF0F8C">
              <w:rPr>
                <w:rFonts w:ascii="Arial" w:hAnsi="Arial" w:cs="Arial"/>
                <w:b/>
                <w:color w:val="000000"/>
                <w:sz w:val="20"/>
                <w:szCs w:val="20"/>
              </w:rPr>
              <w:t xml:space="preserve">KS_AM_VCHRS_WITH_54XXXX_ACCT </w:t>
            </w:r>
            <w:r w:rsidRPr="00AF0F8C">
              <w:rPr>
                <w:rFonts w:ascii="Arial" w:hAnsi="Arial" w:cs="Arial"/>
                <w:color w:val="000000"/>
                <w:sz w:val="20"/>
                <w:szCs w:val="20"/>
              </w:rPr>
              <w:t>query is available to assist by identifying vouchers with a capital outlay account (54XXXX) to ensure all capital assets have been added to SMART</w:t>
            </w:r>
            <w:r w:rsidRPr="00AF0F8C">
              <w:rPr>
                <w:rFonts w:ascii="Arial" w:eastAsia="Times New Roman" w:hAnsi="Arial" w:cs="Arial"/>
                <w:bCs/>
                <w:color w:val="000000"/>
                <w:sz w:val="20"/>
                <w:szCs w:val="20"/>
              </w:rPr>
              <w:t>.</w:t>
            </w:r>
          </w:p>
        </w:tc>
      </w:tr>
      <w:tr w:rsidR="0094594B" w14:paraId="575ED463" w14:textId="77777777" w:rsidTr="008A6A88">
        <w:tc>
          <w:tcPr>
            <w:tcW w:w="1080" w:type="dxa"/>
          </w:tcPr>
          <w:p w14:paraId="16166EB4"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G</w:t>
            </w:r>
            <w:r w:rsidRPr="009941BE">
              <w:rPr>
                <w:bCs/>
              </w:rPr>
              <w:t>L</w:t>
            </w:r>
          </w:p>
        </w:tc>
        <w:tc>
          <w:tcPr>
            <w:tcW w:w="1260" w:type="dxa"/>
          </w:tcPr>
          <w:p w14:paraId="0DC1675D" w14:textId="4DD0F344" w:rsidR="0094594B" w:rsidRPr="009941BE" w:rsidRDefault="0094594B" w:rsidP="0094594B">
            <w:pPr>
              <w:spacing w:before="120" w:after="120"/>
              <w:jc w:val="center"/>
              <w:rPr>
                <w:rStyle w:val="pseditboxdisponly"/>
                <w:rFonts w:ascii="Arial" w:hAnsi="Arial" w:cs="Arial"/>
                <w:bCs/>
                <w:sz w:val="20"/>
                <w:szCs w:val="20"/>
              </w:rPr>
            </w:pPr>
            <w:r w:rsidRPr="009941BE">
              <w:rPr>
                <w:rFonts w:ascii="Arial" w:hAnsi="Arial" w:cs="Arial"/>
                <w:bCs/>
                <w:sz w:val="20"/>
                <w:szCs w:val="20"/>
              </w:rPr>
              <w:t>Query</w:t>
            </w:r>
          </w:p>
        </w:tc>
        <w:tc>
          <w:tcPr>
            <w:tcW w:w="8455" w:type="dxa"/>
          </w:tcPr>
          <w:p w14:paraId="75A1B30C" w14:textId="73D478ED" w:rsidR="0094594B" w:rsidRPr="00AF0F8C" w:rsidRDefault="0094594B" w:rsidP="0094594B">
            <w:pPr>
              <w:spacing w:before="120" w:after="120"/>
              <w:rPr>
                <w:rFonts w:ascii="Arial" w:hAnsi="Arial" w:cs="Arial"/>
                <w:b/>
                <w:color w:val="000000"/>
                <w:sz w:val="20"/>
                <w:szCs w:val="20"/>
              </w:rPr>
            </w:pPr>
            <w:r w:rsidRPr="00AF0F8C">
              <w:rPr>
                <w:rStyle w:val="pseditboxdisponly"/>
                <w:rFonts w:ascii="Arial" w:hAnsi="Arial" w:cs="Arial"/>
                <w:b/>
                <w:sz w:val="20"/>
                <w:szCs w:val="20"/>
              </w:rPr>
              <w:t xml:space="preserve">KS_GL_JOURNALS_ERRORS </w:t>
            </w:r>
            <w:r w:rsidRPr="00AF0F8C">
              <w:rPr>
                <w:rStyle w:val="pseditboxdisponly"/>
                <w:rFonts w:ascii="Arial" w:hAnsi="Arial" w:cs="Arial"/>
                <w:sz w:val="20"/>
                <w:szCs w:val="20"/>
              </w:rPr>
              <w:t>query is available to identify all GL journals in edit error and cannot be posted.</w:t>
            </w:r>
          </w:p>
        </w:tc>
      </w:tr>
      <w:tr w:rsidR="0094594B" w14:paraId="40D42393" w14:textId="77777777" w:rsidTr="008A6A88">
        <w:tc>
          <w:tcPr>
            <w:tcW w:w="1080" w:type="dxa"/>
          </w:tcPr>
          <w:p w14:paraId="6C06ABB6"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G</w:t>
            </w:r>
            <w:r w:rsidRPr="009941BE">
              <w:rPr>
                <w:bCs/>
              </w:rPr>
              <w:t>L</w:t>
            </w:r>
          </w:p>
        </w:tc>
        <w:tc>
          <w:tcPr>
            <w:tcW w:w="1260" w:type="dxa"/>
          </w:tcPr>
          <w:p w14:paraId="54BBAA74" w14:textId="64115BCE" w:rsidR="0094594B" w:rsidRPr="009941BE" w:rsidRDefault="0094594B" w:rsidP="0094594B">
            <w:pPr>
              <w:spacing w:before="120" w:after="120"/>
              <w:jc w:val="center"/>
              <w:rPr>
                <w:rStyle w:val="pseditboxdisponly"/>
                <w:rFonts w:ascii="Arial" w:hAnsi="Arial" w:cs="Arial"/>
                <w:bCs/>
                <w:sz w:val="20"/>
                <w:szCs w:val="20"/>
              </w:rPr>
            </w:pPr>
            <w:r w:rsidRPr="009941BE">
              <w:rPr>
                <w:rFonts w:ascii="Arial" w:hAnsi="Arial" w:cs="Arial"/>
                <w:bCs/>
                <w:sz w:val="20"/>
                <w:szCs w:val="20"/>
              </w:rPr>
              <w:t>Query</w:t>
            </w:r>
          </w:p>
        </w:tc>
        <w:tc>
          <w:tcPr>
            <w:tcW w:w="8455" w:type="dxa"/>
          </w:tcPr>
          <w:p w14:paraId="56F64579" w14:textId="2C5F0DEC" w:rsidR="0094594B" w:rsidRPr="00AF0F8C" w:rsidRDefault="0094594B" w:rsidP="0094594B">
            <w:pPr>
              <w:spacing w:before="120" w:after="120"/>
              <w:rPr>
                <w:rFonts w:ascii="Arial" w:hAnsi="Arial" w:cs="Arial"/>
                <w:b/>
                <w:color w:val="000000"/>
                <w:sz w:val="20"/>
                <w:szCs w:val="20"/>
              </w:rPr>
            </w:pPr>
            <w:r w:rsidRPr="00AF0F8C">
              <w:rPr>
                <w:rStyle w:val="pseditboxdisponly"/>
                <w:rFonts w:ascii="Arial" w:hAnsi="Arial" w:cs="Arial"/>
                <w:b/>
                <w:sz w:val="20"/>
                <w:szCs w:val="20"/>
              </w:rPr>
              <w:t xml:space="preserve">KS_GL_JOURNALS_BUDGET_ERROR </w:t>
            </w:r>
            <w:r w:rsidRPr="00AF0F8C">
              <w:rPr>
                <w:rStyle w:val="pseditboxdisponly"/>
                <w:rFonts w:ascii="Arial" w:hAnsi="Arial" w:cs="Arial"/>
                <w:sz w:val="20"/>
                <w:szCs w:val="20"/>
              </w:rPr>
              <w:t xml:space="preserve">query is available to identify </w:t>
            </w:r>
            <w:r w:rsidRPr="00AF0F8C">
              <w:rPr>
                <w:rStyle w:val="pseditboxdisponly"/>
                <w:rFonts w:ascii="Arial" w:hAnsi="Arial" w:cs="Arial"/>
                <w:color w:val="000000" w:themeColor="text1"/>
                <w:sz w:val="20"/>
                <w:szCs w:val="20"/>
              </w:rPr>
              <w:t>any GL journal in budget check error.</w:t>
            </w:r>
          </w:p>
        </w:tc>
      </w:tr>
      <w:tr w:rsidR="0094594B" w14:paraId="4B14193A" w14:textId="77777777" w:rsidTr="008A6A88">
        <w:tc>
          <w:tcPr>
            <w:tcW w:w="1080" w:type="dxa"/>
          </w:tcPr>
          <w:p w14:paraId="25659878" w14:textId="2A041FC0" w:rsidR="0094594B" w:rsidRPr="009941BE" w:rsidRDefault="00872423" w:rsidP="0094594B">
            <w:pPr>
              <w:pStyle w:val="ListParagraph"/>
              <w:spacing w:before="120" w:after="120"/>
              <w:ind w:left="0"/>
              <w:jc w:val="center"/>
              <w:rPr>
                <w:rFonts w:ascii="Arial" w:hAnsi="Arial" w:cs="Arial"/>
                <w:bCs/>
                <w:sz w:val="20"/>
                <w:szCs w:val="20"/>
              </w:rPr>
            </w:pPr>
            <w:r>
              <w:rPr>
                <w:rFonts w:ascii="Arial" w:hAnsi="Arial" w:cs="Arial"/>
                <w:bCs/>
                <w:sz w:val="20"/>
                <w:szCs w:val="20"/>
              </w:rPr>
              <w:t>PO</w:t>
            </w:r>
          </w:p>
        </w:tc>
        <w:tc>
          <w:tcPr>
            <w:tcW w:w="1260" w:type="dxa"/>
          </w:tcPr>
          <w:p w14:paraId="5D76A496" w14:textId="240B876D" w:rsidR="0094594B" w:rsidRPr="009941BE" w:rsidRDefault="0094594B" w:rsidP="0094594B">
            <w:pPr>
              <w:spacing w:before="120" w:after="120"/>
              <w:jc w:val="center"/>
              <w:rPr>
                <w:rFonts w:ascii="Arial" w:hAnsi="Arial" w:cs="Arial"/>
                <w:bCs/>
                <w:i/>
                <w:color w:val="000000"/>
                <w:sz w:val="20"/>
                <w:szCs w:val="20"/>
              </w:rPr>
            </w:pPr>
            <w:r w:rsidRPr="009941BE">
              <w:rPr>
                <w:rStyle w:val="Hyperlink"/>
                <w:rFonts w:ascii="Arial" w:hAnsi="Arial" w:cs="Arial"/>
                <w:bCs/>
                <w:color w:val="auto"/>
                <w:sz w:val="20"/>
                <w:szCs w:val="20"/>
                <w:u w:val="none"/>
              </w:rPr>
              <w:t>R</w:t>
            </w:r>
            <w:r w:rsidRPr="009941BE">
              <w:rPr>
                <w:rStyle w:val="Hyperlink"/>
                <w:rFonts w:ascii="Arial" w:hAnsi="Arial" w:cs="Arial"/>
                <w:color w:val="auto"/>
                <w:sz w:val="20"/>
                <w:szCs w:val="20"/>
                <w:u w:val="none"/>
              </w:rPr>
              <w:t>eport</w:t>
            </w:r>
          </w:p>
        </w:tc>
        <w:tc>
          <w:tcPr>
            <w:tcW w:w="8455" w:type="dxa"/>
          </w:tcPr>
          <w:p w14:paraId="4596F3CF" w14:textId="3272DF7D" w:rsidR="0094594B" w:rsidRPr="00AF0F8C" w:rsidRDefault="0094594B" w:rsidP="0094594B">
            <w:pPr>
              <w:spacing w:before="120" w:after="120"/>
              <w:rPr>
                <w:rFonts w:ascii="Arial" w:hAnsi="Arial" w:cs="Arial"/>
                <w:sz w:val="20"/>
                <w:szCs w:val="20"/>
              </w:rPr>
            </w:pPr>
            <w:r w:rsidRPr="00AF0F8C">
              <w:rPr>
                <w:rFonts w:ascii="Arial" w:hAnsi="Arial" w:cs="Arial"/>
                <w:b/>
                <w:i/>
                <w:color w:val="000000"/>
                <w:sz w:val="20"/>
                <w:szCs w:val="20"/>
              </w:rPr>
              <w:t>KS Budgetary Activity Report</w:t>
            </w:r>
            <w:r w:rsidRPr="00AF0F8C">
              <w:rPr>
                <w:rFonts w:ascii="Arial" w:hAnsi="Arial" w:cs="Arial"/>
                <w:i/>
                <w:color w:val="000000"/>
                <w:sz w:val="20"/>
                <w:szCs w:val="20"/>
              </w:rPr>
              <w:t xml:space="preserve"> (KPO00008) </w:t>
            </w:r>
            <w:r w:rsidRPr="00AF0F8C">
              <w:rPr>
                <w:rFonts w:ascii="Arial" w:hAnsi="Arial" w:cs="Arial"/>
                <w:noProof/>
                <w:sz w:val="20"/>
                <w:szCs w:val="20"/>
              </w:rPr>
              <w:t xml:space="preserve">provides PO information for original amount, liquidated amount remaining amount and vouchered amount. </w:t>
            </w:r>
            <w:r>
              <w:rPr>
                <w:rFonts w:ascii="Arial" w:hAnsi="Arial" w:cs="Arial"/>
                <w:noProof/>
                <w:sz w:val="20"/>
                <w:szCs w:val="20"/>
              </w:rPr>
              <w:t>The report can be found in the GL &amp; KK Reports Tile.</w:t>
            </w:r>
          </w:p>
        </w:tc>
      </w:tr>
      <w:tr w:rsidR="0094594B" w14:paraId="298E3720" w14:textId="77777777" w:rsidTr="008A6A88">
        <w:tc>
          <w:tcPr>
            <w:tcW w:w="1080" w:type="dxa"/>
          </w:tcPr>
          <w:p w14:paraId="5D18956B" w14:textId="342C6062" w:rsidR="0094594B" w:rsidRPr="009941BE" w:rsidRDefault="00872423" w:rsidP="0094594B">
            <w:pPr>
              <w:pStyle w:val="ListParagraph"/>
              <w:spacing w:before="120" w:after="120"/>
              <w:ind w:left="0"/>
              <w:jc w:val="center"/>
              <w:rPr>
                <w:rFonts w:ascii="Arial" w:hAnsi="Arial" w:cs="Arial"/>
                <w:bCs/>
                <w:sz w:val="20"/>
                <w:szCs w:val="20"/>
              </w:rPr>
            </w:pPr>
            <w:r>
              <w:rPr>
                <w:rFonts w:ascii="Arial" w:hAnsi="Arial" w:cs="Arial"/>
                <w:bCs/>
                <w:sz w:val="20"/>
                <w:szCs w:val="20"/>
              </w:rPr>
              <w:t>PO</w:t>
            </w:r>
          </w:p>
        </w:tc>
        <w:tc>
          <w:tcPr>
            <w:tcW w:w="1260" w:type="dxa"/>
          </w:tcPr>
          <w:p w14:paraId="0A87F7B8" w14:textId="7316F9D7" w:rsidR="0094594B" w:rsidRPr="009941BE" w:rsidRDefault="0094594B" w:rsidP="0094594B">
            <w:pPr>
              <w:spacing w:before="120" w:after="120"/>
              <w:jc w:val="center"/>
              <w:rPr>
                <w:rStyle w:val="Hyperlink"/>
                <w:rFonts w:ascii="Arial" w:hAnsi="Arial" w:cs="Arial"/>
                <w:bCs/>
                <w:sz w:val="20"/>
                <w:szCs w:val="20"/>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1329116D" w14:textId="6154A671" w:rsidR="0094594B" w:rsidRPr="00AF0F8C" w:rsidRDefault="0094594B" w:rsidP="0094594B">
            <w:pPr>
              <w:spacing w:before="120" w:after="120"/>
              <w:rPr>
                <w:rFonts w:ascii="Arial" w:hAnsi="Arial" w:cs="Arial"/>
                <w:b/>
                <w:color w:val="000000"/>
                <w:sz w:val="20"/>
                <w:szCs w:val="20"/>
              </w:rPr>
            </w:pPr>
            <w:r w:rsidRPr="009E19A0">
              <w:rPr>
                <w:rStyle w:val="Hyperlink"/>
                <w:rFonts w:ascii="Arial" w:hAnsi="Arial" w:cs="Arial"/>
                <w:b/>
                <w:color w:val="auto"/>
                <w:sz w:val="20"/>
                <w:szCs w:val="20"/>
                <w:u w:val="none"/>
              </w:rPr>
              <w:t>How to run and format the KPO0</w:t>
            </w:r>
            <w:r w:rsidR="00872423">
              <w:rPr>
                <w:rStyle w:val="Hyperlink"/>
                <w:rFonts w:ascii="Arial" w:hAnsi="Arial" w:cs="Arial"/>
                <w:b/>
                <w:color w:val="auto"/>
                <w:sz w:val="20"/>
                <w:szCs w:val="20"/>
                <w:u w:val="none"/>
              </w:rPr>
              <w:t>00</w:t>
            </w:r>
            <w:r w:rsidRPr="009E19A0">
              <w:rPr>
                <w:rStyle w:val="Hyperlink"/>
                <w:rFonts w:ascii="Arial" w:hAnsi="Arial" w:cs="Arial"/>
                <w:b/>
                <w:color w:val="auto"/>
                <w:sz w:val="20"/>
                <w:szCs w:val="20"/>
                <w:u w:val="none"/>
              </w:rPr>
              <w:t>08 KS Budgetary Activity Report</w:t>
            </w:r>
            <w:r w:rsidRPr="009E19A0">
              <w:rPr>
                <w:rStyle w:val="Hyperlink"/>
                <w:rFonts w:ascii="Arial" w:hAnsi="Arial" w:cs="Arial"/>
                <w:b/>
                <w:color w:val="auto"/>
                <w:sz w:val="20"/>
                <w:szCs w:val="20"/>
              </w:rPr>
              <w:t xml:space="preserve"> </w:t>
            </w:r>
            <w:hyperlink r:id="rId22" w:history="1">
              <w:r w:rsidRPr="00AF0F8C">
                <w:rPr>
                  <w:rStyle w:val="Hyperlink"/>
                  <w:rFonts w:ascii="Arial" w:hAnsi="Arial" w:cs="Arial"/>
                  <w:i/>
                  <w:sz w:val="20"/>
                  <w:szCs w:val="20"/>
                </w:rPr>
                <w:t>https://smartweb.ks.gov/media/documents/howtorunandformatkpo00008ksbudgetar_3DF3994D5AC35.doc</w:t>
              </w:r>
            </w:hyperlink>
            <w:r w:rsidRPr="00AF0F8C">
              <w:rPr>
                <w:rFonts w:ascii="Arial" w:hAnsi="Arial" w:cs="Arial"/>
                <w:i/>
                <w:color w:val="000000"/>
                <w:sz w:val="20"/>
                <w:szCs w:val="20"/>
              </w:rPr>
              <w:t xml:space="preserve"> </w:t>
            </w:r>
          </w:p>
        </w:tc>
      </w:tr>
      <w:tr w:rsidR="0094594B" w14:paraId="640884CF" w14:textId="77777777" w:rsidTr="008A6A88">
        <w:tc>
          <w:tcPr>
            <w:tcW w:w="1080" w:type="dxa"/>
          </w:tcPr>
          <w:p w14:paraId="4FE586C3"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KK</w:t>
            </w:r>
          </w:p>
        </w:tc>
        <w:tc>
          <w:tcPr>
            <w:tcW w:w="1260" w:type="dxa"/>
          </w:tcPr>
          <w:p w14:paraId="61F85B6F" w14:textId="2D3088B3" w:rsidR="0094594B" w:rsidRPr="009941BE" w:rsidRDefault="0094594B" w:rsidP="0094594B">
            <w:pPr>
              <w:spacing w:before="120" w:after="120"/>
              <w:jc w:val="center"/>
              <w:rPr>
                <w:rFonts w:ascii="Arial" w:hAnsi="Arial" w:cs="Arial"/>
                <w:bCs/>
                <w:sz w:val="20"/>
                <w:szCs w:val="20"/>
              </w:rPr>
            </w:pPr>
            <w:r w:rsidRPr="009941BE">
              <w:rPr>
                <w:rStyle w:val="Hyperlink"/>
                <w:rFonts w:ascii="Arial" w:hAnsi="Arial" w:cs="Arial"/>
                <w:bCs/>
                <w:color w:val="auto"/>
                <w:sz w:val="20"/>
                <w:szCs w:val="20"/>
                <w:u w:val="none"/>
              </w:rPr>
              <w:t>R</w:t>
            </w:r>
            <w:r w:rsidRPr="009941BE">
              <w:rPr>
                <w:rStyle w:val="Hyperlink"/>
                <w:rFonts w:ascii="Arial" w:hAnsi="Arial" w:cs="Arial"/>
                <w:color w:val="auto"/>
                <w:sz w:val="20"/>
                <w:szCs w:val="20"/>
                <w:u w:val="none"/>
              </w:rPr>
              <w:t>eport</w:t>
            </w:r>
          </w:p>
        </w:tc>
        <w:tc>
          <w:tcPr>
            <w:tcW w:w="8455" w:type="dxa"/>
          </w:tcPr>
          <w:p w14:paraId="336FD343" w14:textId="1C5B641D" w:rsidR="0094594B" w:rsidRPr="00AF0F8C" w:rsidRDefault="0094594B" w:rsidP="0094594B">
            <w:pPr>
              <w:spacing w:before="120" w:after="120"/>
              <w:rPr>
                <w:rFonts w:ascii="Arial" w:hAnsi="Arial" w:cs="Arial"/>
                <w:sz w:val="20"/>
                <w:szCs w:val="20"/>
              </w:rPr>
            </w:pPr>
            <w:r w:rsidRPr="00AF0F8C">
              <w:rPr>
                <w:rFonts w:ascii="Arial" w:hAnsi="Arial" w:cs="Arial"/>
                <w:sz w:val="20"/>
                <w:szCs w:val="20"/>
              </w:rPr>
              <w:t xml:space="preserve">The </w:t>
            </w:r>
            <w:r w:rsidRPr="00AF0F8C">
              <w:rPr>
                <w:rFonts w:ascii="Arial" w:hAnsi="Arial" w:cs="Arial"/>
                <w:b/>
                <w:i/>
                <w:sz w:val="20"/>
                <w:szCs w:val="20"/>
              </w:rPr>
              <w:t>Budget Status Repo</w:t>
            </w:r>
            <w:r w:rsidRPr="001F296B">
              <w:rPr>
                <w:rFonts w:ascii="Arial" w:hAnsi="Arial" w:cs="Arial"/>
                <w:b/>
                <w:bCs/>
                <w:i/>
                <w:sz w:val="20"/>
                <w:szCs w:val="20"/>
              </w:rPr>
              <w:t>rt</w:t>
            </w:r>
            <w:r w:rsidRPr="00AF0F8C">
              <w:rPr>
                <w:rFonts w:ascii="Arial" w:hAnsi="Arial" w:cs="Arial"/>
                <w:sz w:val="20"/>
                <w:szCs w:val="20"/>
              </w:rPr>
              <w:t xml:space="preserve"> provides encumbrance balance information by budget period and Chartfield funding, include Budget Period in the Chartfield selection for balances by year.</w:t>
            </w:r>
            <w:r>
              <w:rPr>
                <w:rFonts w:ascii="Arial" w:hAnsi="Arial" w:cs="Arial"/>
                <w:noProof/>
                <w:sz w:val="20"/>
                <w:szCs w:val="20"/>
              </w:rPr>
              <w:t xml:space="preserve"> The report can be found in the GL &amp; KK Reports Tile.</w:t>
            </w:r>
          </w:p>
        </w:tc>
      </w:tr>
      <w:tr w:rsidR="0094594B" w14:paraId="3DA74244" w14:textId="77777777" w:rsidTr="008A6A88">
        <w:tc>
          <w:tcPr>
            <w:tcW w:w="1080" w:type="dxa"/>
          </w:tcPr>
          <w:p w14:paraId="35DBE060"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KK</w:t>
            </w:r>
          </w:p>
        </w:tc>
        <w:tc>
          <w:tcPr>
            <w:tcW w:w="1260" w:type="dxa"/>
          </w:tcPr>
          <w:p w14:paraId="04031D8B" w14:textId="6A6845CB" w:rsidR="0094594B" w:rsidRPr="009941BE" w:rsidRDefault="0094594B" w:rsidP="0094594B">
            <w:pPr>
              <w:spacing w:before="120" w:after="120"/>
              <w:jc w:val="center"/>
              <w:rPr>
                <w:rStyle w:val="Hyperlink"/>
                <w:rFonts w:ascii="Arial" w:hAnsi="Arial" w:cs="Arial"/>
                <w:bCs/>
                <w:sz w:val="20"/>
                <w:szCs w:val="20"/>
                <w:u w:val="none"/>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4F3BA149" w14:textId="4EC47D9B" w:rsidR="0094594B" w:rsidRPr="00AF0F8C" w:rsidRDefault="0094594B" w:rsidP="0094594B">
            <w:pPr>
              <w:spacing w:before="120" w:after="120"/>
              <w:rPr>
                <w:rFonts w:ascii="Arial" w:hAnsi="Arial" w:cs="Arial"/>
                <w:b/>
                <w:color w:val="000000"/>
                <w:sz w:val="20"/>
                <w:szCs w:val="20"/>
              </w:rPr>
            </w:pPr>
            <w:r w:rsidRPr="0092796C">
              <w:rPr>
                <w:rStyle w:val="Hyperlink"/>
                <w:rFonts w:ascii="Arial" w:hAnsi="Arial" w:cs="Arial"/>
                <w:b/>
                <w:color w:val="auto"/>
                <w:sz w:val="20"/>
                <w:szCs w:val="20"/>
                <w:u w:val="none"/>
              </w:rPr>
              <w:t>Budget Status Report</w:t>
            </w:r>
            <w:r>
              <w:rPr>
                <w:rStyle w:val="Hyperlink"/>
                <w:rFonts w:ascii="Arial" w:hAnsi="Arial" w:cs="Arial"/>
                <w:b/>
                <w:color w:val="auto"/>
                <w:sz w:val="20"/>
                <w:szCs w:val="20"/>
                <w:u w:val="none"/>
              </w:rPr>
              <w:t xml:space="preserve"> </w:t>
            </w:r>
            <w:r w:rsidRPr="00357C3C">
              <w:rPr>
                <w:rStyle w:val="Hyperlink"/>
                <w:rFonts w:ascii="Arial" w:hAnsi="Arial" w:cs="Arial"/>
                <w:color w:val="000000" w:themeColor="text1"/>
                <w:sz w:val="20"/>
                <w:szCs w:val="20"/>
                <w:u w:val="none"/>
              </w:rPr>
              <w:t>job aid</w:t>
            </w:r>
            <w:r w:rsidRPr="0092796C">
              <w:rPr>
                <w:rStyle w:val="Hyperlink"/>
                <w:rFonts w:ascii="Arial" w:hAnsi="Arial" w:cs="Arial"/>
                <w:b/>
                <w:color w:val="auto"/>
                <w:sz w:val="20"/>
                <w:szCs w:val="20"/>
                <w:u w:val="none"/>
              </w:rPr>
              <w:t xml:space="preserve"> </w:t>
            </w:r>
            <w:hyperlink r:id="rId23" w:history="1">
              <w:r w:rsidRPr="0092796C">
                <w:rPr>
                  <w:color w:val="0000FF"/>
                  <w:u w:val="single"/>
                </w:rPr>
                <w:t>budgetstatusreport_5E279BA9554EC.docx (live.com)</w:t>
              </w:r>
            </w:hyperlink>
            <w:r w:rsidRPr="00357C3C">
              <w:rPr>
                <w:rStyle w:val="Hyperlink"/>
                <w:rFonts w:ascii="Arial" w:hAnsi="Arial" w:cs="Arial"/>
                <w:color w:val="000000" w:themeColor="text1"/>
                <w:sz w:val="20"/>
                <w:szCs w:val="20"/>
                <w:u w:val="none"/>
              </w:rPr>
              <w:t xml:space="preserve">  </w:t>
            </w:r>
          </w:p>
        </w:tc>
      </w:tr>
    </w:tbl>
    <w:p w14:paraId="19B93F62" w14:textId="77777777" w:rsidR="00D67E37" w:rsidRDefault="00D67E37"/>
    <w:sectPr w:rsidR="00D67E37" w:rsidSect="007A1EB0">
      <w:footerReference w:type="default" r:id="rId24"/>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8185" w14:textId="77777777" w:rsidR="007A1EB0" w:rsidRDefault="007A1EB0" w:rsidP="00393F35">
      <w:pPr>
        <w:spacing w:after="0" w:line="240" w:lineRule="auto"/>
      </w:pPr>
      <w:r>
        <w:separator/>
      </w:r>
    </w:p>
  </w:endnote>
  <w:endnote w:type="continuationSeparator" w:id="0">
    <w:p w14:paraId="5325E673" w14:textId="77777777" w:rsidR="007A1EB0" w:rsidRDefault="007A1EB0" w:rsidP="0039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820C" w14:textId="77777777" w:rsidR="00393F35" w:rsidRDefault="00393F35">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5CD0284F" w14:textId="77777777" w:rsidR="00393F35" w:rsidRDefault="00393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8EC4" w14:textId="77777777" w:rsidR="007A1EB0" w:rsidRDefault="007A1EB0" w:rsidP="00393F35">
      <w:pPr>
        <w:spacing w:after="0" w:line="240" w:lineRule="auto"/>
      </w:pPr>
      <w:r>
        <w:separator/>
      </w:r>
    </w:p>
  </w:footnote>
  <w:footnote w:type="continuationSeparator" w:id="0">
    <w:p w14:paraId="47C8B219" w14:textId="77777777" w:rsidR="007A1EB0" w:rsidRDefault="007A1EB0" w:rsidP="00393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1192"/>
    <w:multiLevelType w:val="hybridMultilevel"/>
    <w:tmpl w:val="8744B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5F58F4"/>
    <w:multiLevelType w:val="hybridMultilevel"/>
    <w:tmpl w:val="E8D61DB2"/>
    <w:lvl w:ilvl="0" w:tplc="40C8B9F2">
      <w:start w:val="1"/>
      <w:numFmt w:val="upperLetter"/>
      <w:lvlText w:val="%1."/>
      <w:lvlJc w:val="left"/>
      <w:pPr>
        <w:ind w:left="36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6044E"/>
    <w:multiLevelType w:val="hybridMultilevel"/>
    <w:tmpl w:val="4434CA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780DB0"/>
    <w:multiLevelType w:val="hybridMultilevel"/>
    <w:tmpl w:val="05D2BF6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70C62E58"/>
    <w:multiLevelType w:val="hybridMultilevel"/>
    <w:tmpl w:val="7F30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E6EBF"/>
    <w:multiLevelType w:val="hybridMultilevel"/>
    <w:tmpl w:val="908CD4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134692">
    <w:abstractNumId w:val="3"/>
  </w:num>
  <w:num w:numId="2" w16cid:durableId="736048504">
    <w:abstractNumId w:val="5"/>
  </w:num>
  <w:num w:numId="3" w16cid:durableId="1800302046">
    <w:abstractNumId w:val="2"/>
  </w:num>
  <w:num w:numId="4" w16cid:durableId="97455384">
    <w:abstractNumId w:val="1"/>
  </w:num>
  <w:num w:numId="5" w16cid:durableId="1529837236">
    <w:abstractNumId w:val="0"/>
  </w:num>
  <w:num w:numId="6" w16cid:durableId="830023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37"/>
    <w:rsid w:val="00034B4F"/>
    <w:rsid w:val="00087E4E"/>
    <w:rsid w:val="000B31BF"/>
    <w:rsid w:val="000C453C"/>
    <w:rsid w:val="001578FE"/>
    <w:rsid w:val="001F296B"/>
    <w:rsid w:val="002018AC"/>
    <w:rsid w:val="00277D6E"/>
    <w:rsid w:val="00285437"/>
    <w:rsid w:val="002B2E72"/>
    <w:rsid w:val="002D195E"/>
    <w:rsid w:val="002E17DA"/>
    <w:rsid w:val="0032406E"/>
    <w:rsid w:val="00344BA8"/>
    <w:rsid w:val="003466EA"/>
    <w:rsid w:val="00357C3C"/>
    <w:rsid w:val="00393F35"/>
    <w:rsid w:val="003A3933"/>
    <w:rsid w:val="003B61F3"/>
    <w:rsid w:val="0046529B"/>
    <w:rsid w:val="00492F04"/>
    <w:rsid w:val="004F46A6"/>
    <w:rsid w:val="00503A95"/>
    <w:rsid w:val="005120E7"/>
    <w:rsid w:val="00561655"/>
    <w:rsid w:val="005D1C01"/>
    <w:rsid w:val="00683F8E"/>
    <w:rsid w:val="006D2032"/>
    <w:rsid w:val="006D4978"/>
    <w:rsid w:val="006D776F"/>
    <w:rsid w:val="006F6DD5"/>
    <w:rsid w:val="00706C6E"/>
    <w:rsid w:val="00722912"/>
    <w:rsid w:val="0073310F"/>
    <w:rsid w:val="00733ABE"/>
    <w:rsid w:val="00761458"/>
    <w:rsid w:val="007A1EB0"/>
    <w:rsid w:val="007D0398"/>
    <w:rsid w:val="00824D04"/>
    <w:rsid w:val="00872423"/>
    <w:rsid w:val="008A6A88"/>
    <w:rsid w:val="008C4201"/>
    <w:rsid w:val="008D43FE"/>
    <w:rsid w:val="00900867"/>
    <w:rsid w:val="0092796C"/>
    <w:rsid w:val="0094594B"/>
    <w:rsid w:val="00986516"/>
    <w:rsid w:val="009941BE"/>
    <w:rsid w:val="009B79B4"/>
    <w:rsid w:val="009C38B9"/>
    <w:rsid w:val="009E19A0"/>
    <w:rsid w:val="00A13300"/>
    <w:rsid w:val="00A22C46"/>
    <w:rsid w:val="00A92533"/>
    <w:rsid w:val="00AF0F8C"/>
    <w:rsid w:val="00B774D8"/>
    <w:rsid w:val="00B90B08"/>
    <w:rsid w:val="00B933EB"/>
    <w:rsid w:val="00BD597A"/>
    <w:rsid w:val="00BE7DC3"/>
    <w:rsid w:val="00C15428"/>
    <w:rsid w:val="00C368A8"/>
    <w:rsid w:val="00C65845"/>
    <w:rsid w:val="00CE3650"/>
    <w:rsid w:val="00CF6BC2"/>
    <w:rsid w:val="00D67E37"/>
    <w:rsid w:val="00DD21D1"/>
    <w:rsid w:val="00E33CA7"/>
    <w:rsid w:val="00EA092F"/>
    <w:rsid w:val="00F16870"/>
    <w:rsid w:val="00F23FAA"/>
    <w:rsid w:val="00F70EBF"/>
    <w:rsid w:val="00F7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4E91"/>
  <w15:chartTrackingRefBased/>
  <w15:docId w15:val="{707CA0DE-EE45-49DA-AC82-85B13203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E37"/>
    <w:rPr>
      <w:color w:val="0000FF"/>
      <w:u w:val="single"/>
    </w:rPr>
  </w:style>
  <w:style w:type="character" w:customStyle="1" w:styleId="pseditboxdisponly">
    <w:name w:val="pseditbox_disponly"/>
    <w:basedOn w:val="DefaultParagraphFont"/>
    <w:rsid w:val="00D67E37"/>
  </w:style>
  <w:style w:type="paragraph" w:styleId="ListParagraph">
    <w:name w:val="List Paragraph"/>
    <w:basedOn w:val="Normal"/>
    <w:uiPriority w:val="34"/>
    <w:qFormat/>
    <w:rsid w:val="00D67E37"/>
    <w:pPr>
      <w:ind w:left="720"/>
      <w:contextualSpacing/>
    </w:pPr>
  </w:style>
  <w:style w:type="paragraph" w:styleId="PlainText">
    <w:name w:val="Plain Text"/>
    <w:basedOn w:val="Normal"/>
    <w:link w:val="PlainTextChar"/>
    <w:uiPriority w:val="99"/>
    <w:unhideWhenUsed/>
    <w:rsid w:val="00D67E37"/>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67E37"/>
    <w:rPr>
      <w:rFonts w:ascii="Calibri" w:hAnsi="Calibri" w:cs="Calibri"/>
    </w:rPr>
  </w:style>
  <w:style w:type="character" w:customStyle="1" w:styleId="pseditboxdisponly1">
    <w:name w:val="pseditbox_disponly1"/>
    <w:basedOn w:val="DefaultParagraphFont"/>
    <w:rsid w:val="00D67E37"/>
    <w:rPr>
      <w:rFonts w:ascii="Arial" w:hAnsi="Arial" w:cs="Arial" w:hint="default"/>
      <w:b w:val="0"/>
      <w:bCs w:val="0"/>
      <w:i w:val="0"/>
      <w:iCs w:val="0"/>
      <w:color w:val="515151"/>
      <w:bdr w:val="none" w:sz="0" w:space="0" w:color="auto" w:frame="1"/>
    </w:rPr>
  </w:style>
  <w:style w:type="table" w:styleId="TableGrid">
    <w:name w:val="Table Grid"/>
    <w:basedOn w:val="TableNormal"/>
    <w:uiPriority w:val="59"/>
    <w:rsid w:val="00D6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7E4E"/>
    <w:rPr>
      <w:color w:val="605E5C"/>
      <w:shd w:val="clear" w:color="auto" w:fill="E1DFDD"/>
    </w:rPr>
  </w:style>
  <w:style w:type="character" w:styleId="FollowedHyperlink">
    <w:name w:val="FollowedHyperlink"/>
    <w:basedOn w:val="DefaultParagraphFont"/>
    <w:uiPriority w:val="99"/>
    <w:semiHidden/>
    <w:unhideWhenUsed/>
    <w:rsid w:val="007D0398"/>
    <w:rPr>
      <w:color w:val="954F72" w:themeColor="followedHyperlink"/>
      <w:u w:val="single"/>
    </w:rPr>
  </w:style>
  <w:style w:type="paragraph" w:styleId="Header">
    <w:name w:val="header"/>
    <w:basedOn w:val="Normal"/>
    <w:link w:val="HeaderChar"/>
    <w:uiPriority w:val="99"/>
    <w:unhideWhenUsed/>
    <w:rsid w:val="00393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F35"/>
  </w:style>
  <w:style w:type="paragraph" w:styleId="Footer">
    <w:name w:val="footer"/>
    <w:basedOn w:val="Normal"/>
    <w:link w:val="FooterChar"/>
    <w:uiPriority w:val="99"/>
    <w:unhideWhenUsed/>
    <w:rsid w:val="00393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martweb.ks.gov/media/documents/usingthecurrentobligationsreportins_40B8A1F9CE619.doc" TargetMode="External"/><Relationship Id="rId18" Type="http://schemas.openxmlformats.org/officeDocument/2006/relationships/hyperlink" Target="https://smartweb.ks.gov/media/documents/depositadjustments_B202D27C1DB15.do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martweb.ks.gov/media/documents/writingoffareceivablependingitem_E3B4D1D0DDA51.doc" TargetMode="External"/><Relationship Id="rId7" Type="http://schemas.openxmlformats.org/officeDocument/2006/relationships/webSettings" Target="webSettings.xml"/><Relationship Id="rId12" Type="http://schemas.openxmlformats.org/officeDocument/2006/relationships/hyperlink" Target="https://smart.sok.ks.gov/psc/sokfsprd/EMPLOYEE/ERP/c/NUI_FRAMEWORK.PT_AGSTARTPAGE_NUI.GBL?CONTEXTIDPARAMS=TEMPLATE_ID%3aPTPPNAVCOL&amp;scname=ADMN_KS_GL_KK_REPORTING_NV&amp;PanelCollapsible=Y&amp;PTPPB_GROUPLET_ID=KS_GL_KK_REPORTING&amp;CRefName=ADMN_NAVCOLL_45&amp;" TargetMode="External"/><Relationship Id="rId17" Type="http://schemas.openxmlformats.org/officeDocument/2006/relationships/hyperlink" Target="https://smartweb.ks.gov/media/documents/creditcardandecheckdepositsrevenueo_BC47D403EAC9B.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martweb.ks.gov/media/documents/usingtheks_po_pcard_statusquery0218_3882C03BA8CC4.doc" TargetMode="External"/><Relationship Id="rId20" Type="http://schemas.openxmlformats.org/officeDocument/2006/relationships/hyperlink" Target="https://smartweb.ks.gov/media/documents/onlinependingitemreceivableentry_625F132BB4137.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martweb.ks.gov/media/documents/When_to_Use_the_Finalize_and_Undo_F_A08FD9AF7E6CE.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martweb.ks.gov/media/documents/glencumbrancejournals_0096101719C36_365EAC8E0B1F9.docx" TargetMode="External"/><Relationship Id="rId23" Type="http://schemas.openxmlformats.org/officeDocument/2006/relationships/hyperlink" Target="https://view.officeapps.live.com/op/view.aspx?src=https%3A%2F%2Fsmartweb.ks.gov%2Fmedia%2Fdocuments%2Fbudgetstatusreport_5E279BA9554EC.docx&amp;wdOrigin=BROWSELINK" TargetMode="External"/><Relationship Id="rId10" Type="http://schemas.openxmlformats.org/officeDocument/2006/relationships/hyperlink" Target="https://view.officeapps.live.com/op/view.aspx?src=https%3A%2F%2Fsmartweb.ks.gov%2Fmedia%2Fdocuments%2Fmanualpocloseprocess__AA9D28D0D762A.doc&amp;wdOrigin=BROWSELINK" TargetMode="External"/><Relationship Id="rId19" Type="http://schemas.openxmlformats.org/officeDocument/2006/relationships/hyperlink" Target="https://smartweb.ks.gov/media/documents/creatingandmaintainingreceivablestr_5FEAD6919ECBD.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martweb.ks.gov/media/documents/usingtheks_po_closed_posquery_6B4F8C4C334BA.pdf" TargetMode="External"/><Relationship Id="rId22" Type="http://schemas.openxmlformats.org/officeDocument/2006/relationships/hyperlink" Target="https://smartweb.ks.gov/media/documents/howtorunandformatkpo00008ksbudgetar_3DF3994D5AC3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7916C8F7E1B48BB227FA79763EC3F" ma:contentTypeVersion="12" ma:contentTypeDescription="Create a new document." ma:contentTypeScope="" ma:versionID="3a2c280acfc8af3a2ca85184b3f5fc37">
  <xsd:schema xmlns:xsd="http://www.w3.org/2001/XMLSchema" xmlns:xs="http://www.w3.org/2001/XMLSchema" xmlns:p="http://schemas.microsoft.com/office/2006/metadata/properties" xmlns:ns3="208350ec-6e94-4850-9a34-f166d18a8678" xmlns:ns4="6f89f7d9-8c9b-47e9-ad79-98e0e769403f" targetNamespace="http://schemas.microsoft.com/office/2006/metadata/properties" ma:root="true" ma:fieldsID="6c24e29d57fca54fef8a1cecd6fa97c3" ns3:_="" ns4:_="">
    <xsd:import namespace="208350ec-6e94-4850-9a34-f166d18a8678"/>
    <xsd:import namespace="6f89f7d9-8c9b-47e9-ad79-98e0e7694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350ec-6e94-4850-9a34-f166d18a86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9f7d9-8c9b-47e9-ad79-98e0e7694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f89f7d9-8c9b-47e9-ad79-98e0e76940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F19DD-9F33-4C3B-AE35-C99E6726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350ec-6e94-4850-9a34-f166d18a8678"/>
    <ds:schemaRef ds:uri="6f89f7d9-8c9b-47e9-ad79-98e0e7694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098E8-CF39-42A8-87F9-C399F77DE49D}">
  <ds:schemaRefs>
    <ds:schemaRef ds:uri="http://schemas.microsoft.com/office/2006/metadata/properties"/>
    <ds:schemaRef ds:uri="http://schemas.microsoft.com/office/infopath/2007/PartnerControls"/>
    <ds:schemaRef ds:uri="6f89f7d9-8c9b-47e9-ad79-98e0e769403f"/>
  </ds:schemaRefs>
</ds:datastoreItem>
</file>

<file path=customXml/itemProps3.xml><?xml version="1.0" encoding="utf-8"?>
<ds:datastoreItem xmlns:ds="http://schemas.openxmlformats.org/officeDocument/2006/customXml" ds:itemID="{CBD1DCF2-F07F-4316-B259-80BEB1F9E3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Becker</dc:creator>
  <cp:keywords/>
  <dc:description/>
  <cp:lastModifiedBy>Lisa Donald [DAAR]</cp:lastModifiedBy>
  <cp:revision>2</cp:revision>
  <dcterms:created xsi:type="dcterms:W3CDTF">2024-06-07T18:09:00Z</dcterms:created>
  <dcterms:modified xsi:type="dcterms:W3CDTF">2024-06-07T18:09:00Z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0x010100DE17916C8F7E1B48BB227FA79763EC3F</vt:lpwstr>
  </property>
  <property fmtid="{D5CDD505-2E9C-101B-9397-08002B2CF9AE}" pid="3" name="MediaServiceImageTags">
    <vt:lpwstr/>
  </property>
</Properties>
</file>