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7F" w:rsidRPr="0035562C" w:rsidRDefault="00FD787F" w:rsidP="00FD787F">
      <w:pPr>
        <w:jc w:val="both"/>
        <w:rPr>
          <w:rFonts w:ascii="Times New Roman" w:hAnsi="Times New Roman" w:cs="Times New Roman"/>
          <w:b/>
        </w:rPr>
      </w:pPr>
      <w:r w:rsidRPr="0035562C">
        <w:rPr>
          <w:rFonts w:ascii="Times New Roman" w:hAnsi="Times New Roman" w:cs="Times New Roman"/>
          <w:b/>
        </w:rPr>
        <w:t>Agency Uniform Guidance Roundtable Discussion-Minutes</w:t>
      </w:r>
    </w:p>
    <w:p w:rsidR="00FD787F" w:rsidRPr="0035562C" w:rsidRDefault="00FD787F" w:rsidP="00FD787F">
      <w:pPr>
        <w:spacing w:after="0"/>
        <w:jc w:val="both"/>
        <w:rPr>
          <w:rFonts w:ascii="Times New Roman" w:hAnsi="Times New Roman" w:cs="Times New Roman"/>
        </w:rPr>
      </w:pPr>
      <w:r w:rsidRPr="0035562C">
        <w:rPr>
          <w:rFonts w:ascii="Times New Roman" w:hAnsi="Times New Roman" w:cs="Times New Roman"/>
          <w:b/>
        </w:rPr>
        <w:t>Date/Time:</w:t>
      </w:r>
      <w:r w:rsidRPr="0035562C">
        <w:rPr>
          <w:rFonts w:ascii="Times New Roman" w:hAnsi="Times New Roman" w:cs="Times New Roman"/>
        </w:rPr>
        <w:t xml:space="preserve"> </w:t>
      </w:r>
      <w:r w:rsidR="0035562C">
        <w:rPr>
          <w:rFonts w:ascii="Times New Roman" w:hAnsi="Times New Roman" w:cs="Times New Roman"/>
        </w:rPr>
        <w:t>March 29, 2017</w:t>
      </w:r>
      <w:r w:rsidRPr="0035562C">
        <w:rPr>
          <w:rFonts w:ascii="Times New Roman" w:hAnsi="Times New Roman" w:cs="Times New Roman"/>
        </w:rPr>
        <w:t>- 9:00 am</w:t>
      </w:r>
      <w:r w:rsidRPr="0035562C">
        <w:rPr>
          <w:rFonts w:ascii="Times New Roman" w:hAnsi="Times New Roman" w:cs="Times New Roman"/>
        </w:rPr>
        <w:t>-10:30</w:t>
      </w:r>
      <w:r w:rsidRPr="0035562C">
        <w:rPr>
          <w:rFonts w:ascii="Times New Roman" w:hAnsi="Times New Roman" w:cs="Times New Roman"/>
        </w:rPr>
        <w:t xml:space="preserve"> am</w:t>
      </w:r>
    </w:p>
    <w:p w:rsidR="00FD787F" w:rsidRPr="0035562C" w:rsidRDefault="00FD787F" w:rsidP="00FD787F">
      <w:pPr>
        <w:spacing w:after="0"/>
        <w:jc w:val="both"/>
        <w:rPr>
          <w:rFonts w:ascii="Times New Roman" w:hAnsi="Times New Roman" w:cs="Times New Roman"/>
        </w:rPr>
      </w:pPr>
      <w:r w:rsidRPr="0035562C">
        <w:rPr>
          <w:rFonts w:ascii="Times New Roman" w:hAnsi="Times New Roman" w:cs="Times New Roman"/>
          <w:b/>
        </w:rPr>
        <w:t>Location:</w:t>
      </w:r>
      <w:r w:rsidRPr="0035562C">
        <w:rPr>
          <w:rFonts w:ascii="Times New Roman" w:hAnsi="Times New Roman" w:cs="Times New Roman"/>
        </w:rPr>
        <w:t xml:space="preserve"> Kansas State Board of Healing Arts</w:t>
      </w:r>
    </w:p>
    <w:p w:rsidR="00FD787F" w:rsidRPr="0035562C" w:rsidRDefault="00FD787F" w:rsidP="00FD787F">
      <w:pPr>
        <w:spacing w:after="0"/>
        <w:jc w:val="both"/>
        <w:rPr>
          <w:rFonts w:ascii="Times New Roman" w:hAnsi="Times New Roman" w:cs="Times New Roman"/>
        </w:rPr>
      </w:pPr>
      <w:r w:rsidRPr="0035562C">
        <w:rPr>
          <w:rFonts w:ascii="Times New Roman" w:hAnsi="Times New Roman" w:cs="Times New Roman"/>
          <w:b/>
        </w:rPr>
        <w:t>Topic</w:t>
      </w:r>
      <w:r w:rsidRPr="0035562C">
        <w:rPr>
          <w:rFonts w:ascii="Times New Roman" w:hAnsi="Times New Roman" w:cs="Times New Roman"/>
          <w:b/>
        </w:rPr>
        <w:t>s</w:t>
      </w:r>
      <w:r w:rsidRPr="0035562C">
        <w:rPr>
          <w:rFonts w:ascii="Times New Roman" w:hAnsi="Times New Roman" w:cs="Times New Roman"/>
          <w:b/>
        </w:rPr>
        <w:t>:</w:t>
      </w:r>
      <w:r w:rsidRPr="0035562C">
        <w:rPr>
          <w:rFonts w:ascii="Times New Roman" w:hAnsi="Times New Roman" w:cs="Times New Roman"/>
        </w:rPr>
        <w:t xml:space="preserve"> </w:t>
      </w:r>
    </w:p>
    <w:p w:rsidR="00FD787F" w:rsidRPr="0035562C" w:rsidRDefault="00FD787F" w:rsidP="00FD787F">
      <w:pPr>
        <w:pStyle w:val="ListParagraph"/>
        <w:numPr>
          <w:ilvl w:val="0"/>
          <w:numId w:val="1"/>
        </w:numPr>
        <w:spacing w:after="0"/>
        <w:jc w:val="both"/>
        <w:rPr>
          <w:rFonts w:ascii="Times New Roman" w:hAnsi="Times New Roman" w:cs="Times New Roman"/>
        </w:rPr>
      </w:pPr>
      <w:r w:rsidRPr="0035562C">
        <w:rPr>
          <w:rFonts w:ascii="Times New Roman" w:hAnsi="Times New Roman" w:cs="Times New Roman"/>
        </w:rPr>
        <w:t>Uniform Guidance Impact on State of Kansas/DCF Requirements and Practices-Mary Hoover</w:t>
      </w:r>
    </w:p>
    <w:p w:rsidR="00374A5B" w:rsidRPr="0035562C" w:rsidRDefault="00FD787F" w:rsidP="00FD787F">
      <w:pPr>
        <w:pStyle w:val="ListParagraph"/>
        <w:numPr>
          <w:ilvl w:val="0"/>
          <w:numId w:val="1"/>
        </w:numPr>
        <w:spacing w:after="0"/>
        <w:jc w:val="both"/>
        <w:rPr>
          <w:rFonts w:ascii="Times New Roman" w:hAnsi="Times New Roman" w:cs="Times New Roman"/>
        </w:rPr>
      </w:pPr>
      <w:r w:rsidRPr="0035562C">
        <w:rPr>
          <w:rFonts w:ascii="Times New Roman" w:hAnsi="Times New Roman" w:cs="Times New Roman"/>
        </w:rPr>
        <w:t>2016 SEFA Audit</w:t>
      </w:r>
      <w:r w:rsidR="00374A5B" w:rsidRPr="0035562C">
        <w:rPr>
          <w:rFonts w:ascii="Times New Roman" w:hAnsi="Times New Roman" w:cs="Times New Roman"/>
        </w:rPr>
        <w:t xml:space="preserve"> Findings</w:t>
      </w:r>
      <w:r w:rsidR="00C41448" w:rsidRPr="0035562C">
        <w:rPr>
          <w:rFonts w:ascii="Times New Roman" w:hAnsi="Times New Roman" w:cs="Times New Roman"/>
        </w:rPr>
        <w:t>-Jill Martin</w:t>
      </w:r>
    </w:p>
    <w:p w:rsidR="00C41448" w:rsidRPr="0035562C" w:rsidRDefault="00374A5B" w:rsidP="00C41448">
      <w:pPr>
        <w:pStyle w:val="ListParagraph"/>
        <w:numPr>
          <w:ilvl w:val="0"/>
          <w:numId w:val="1"/>
        </w:numPr>
        <w:spacing w:after="0"/>
        <w:rPr>
          <w:rFonts w:ascii="Times New Roman" w:hAnsi="Times New Roman" w:cs="Times New Roman"/>
          <w:b/>
        </w:rPr>
      </w:pPr>
      <w:r w:rsidRPr="0035562C">
        <w:rPr>
          <w:rFonts w:ascii="Times New Roman" w:hAnsi="Times New Roman" w:cs="Times New Roman"/>
        </w:rPr>
        <w:t>2017 SEFA Audit D</w:t>
      </w:r>
      <w:r w:rsidR="00FD787F" w:rsidRPr="0035562C">
        <w:rPr>
          <w:rFonts w:ascii="Times New Roman" w:hAnsi="Times New Roman" w:cs="Times New Roman"/>
        </w:rPr>
        <w:t>ates</w:t>
      </w:r>
      <w:r w:rsidRPr="0035562C">
        <w:rPr>
          <w:rFonts w:ascii="Times New Roman" w:hAnsi="Times New Roman" w:cs="Times New Roman"/>
        </w:rPr>
        <w:t xml:space="preserve"> &amp; Student Financial Aid (SFA) update</w:t>
      </w:r>
      <w:r w:rsidR="00FD787F" w:rsidRPr="0035562C">
        <w:rPr>
          <w:rFonts w:ascii="Times New Roman" w:hAnsi="Times New Roman" w:cs="Times New Roman"/>
        </w:rPr>
        <w:t xml:space="preserve">-Roger Basinger </w:t>
      </w:r>
    </w:p>
    <w:p w:rsidR="00FD787F" w:rsidRPr="0035562C" w:rsidRDefault="00FD787F" w:rsidP="00C41448">
      <w:pPr>
        <w:spacing w:after="0"/>
        <w:rPr>
          <w:rFonts w:ascii="Times New Roman" w:hAnsi="Times New Roman" w:cs="Times New Roman"/>
          <w:b/>
        </w:rPr>
      </w:pPr>
      <w:r w:rsidRPr="0035562C">
        <w:rPr>
          <w:rFonts w:ascii="Times New Roman" w:hAnsi="Times New Roman" w:cs="Times New Roman"/>
          <w:b/>
        </w:rPr>
        <w:t xml:space="preserve">Facilitators/Presenters: </w:t>
      </w:r>
    </w:p>
    <w:p w:rsidR="00FD787F" w:rsidRPr="0035562C" w:rsidRDefault="00FD787F" w:rsidP="00FD787F">
      <w:pPr>
        <w:spacing w:after="0"/>
        <w:jc w:val="both"/>
        <w:rPr>
          <w:rFonts w:ascii="Times New Roman" w:hAnsi="Times New Roman" w:cs="Times New Roman"/>
          <w:b/>
        </w:rPr>
      </w:pPr>
      <w:r w:rsidRPr="0035562C">
        <w:rPr>
          <w:rFonts w:ascii="Times New Roman" w:hAnsi="Times New Roman" w:cs="Times New Roman"/>
        </w:rPr>
        <w:t>Mary Hoover, Audit Director, DCF Audit Services</w:t>
      </w:r>
      <w:r w:rsidRPr="0035562C">
        <w:rPr>
          <w:rFonts w:ascii="Times New Roman" w:hAnsi="Times New Roman" w:cs="Times New Roman"/>
          <w:b/>
        </w:rPr>
        <w:t xml:space="preserve"> </w:t>
      </w:r>
    </w:p>
    <w:p w:rsidR="00FD787F" w:rsidRPr="0035562C" w:rsidRDefault="00FD787F" w:rsidP="00FD787F">
      <w:pPr>
        <w:spacing w:after="0"/>
        <w:jc w:val="both"/>
        <w:rPr>
          <w:rFonts w:ascii="Times New Roman" w:hAnsi="Times New Roman" w:cs="Times New Roman"/>
        </w:rPr>
      </w:pPr>
      <w:r w:rsidRPr="0035562C">
        <w:rPr>
          <w:rFonts w:ascii="Times New Roman" w:hAnsi="Times New Roman" w:cs="Times New Roman"/>
        </w:rPr>
        <w:t xml:space="preserve">Roger Basinger, Team Lead, OCFO Federal Reporting Team </w:t>
      </w:r>
    </w:p>
    <w:p w:rsidR="00FD787F" w:rsidRPr="0035562C" w:rsidRDefault="00FD787F" w:rsidP="00FD787F">
      <w:pPr>
        <w:spacing w:after="0"/>
        <w:jc w:val="both"/>
        <w:rPr>
          <w:rFonts w:ascii="Times New Roman" w:hAnsi="Times New Roman" w:cs="Times New Roman"/>
        </w:rPr>
      </w:pPr>
      <w:r w:rsidRPr="0035562C">
        <w:rPr>
          <w:rFonts w:ascii="Times New Roman" w:hAnsi="Times New Roman" w:cs="Times New Roman"/>
        </w:rPr>
        <w:t>Jill Martin</w:t>
      </w:r>
      <w:r w:rsidRPr="0035562C">
        <w:rPr>
          <w:rFonts w:ascii="Times New Roman" w:hAnsi="Times New Roman" w:cs="Times New Roman"/>
        </w:rPr>
        <w:t xml:space="preserve">, Central Business Analyst, OCFO Federal Reporting Team </w:t>
      </w:r>
    </w:p>
    <w:p w:rsidR="00CA2754" w:rsidRDefault="00FD787F" w:rsidP="00006947">
      <w:pPr>
        <w:spacing w:after="0"/>
        <w:rPr>
          <w:rFonts w:ascii="Times New Roman" w:hAnsi="Times New Roman" w:cs="Times New Roman"/>
        </w:rPr>
      </w:pPr>
      <w:r w:rsidRPr="0035562C">
        <w:rPr>
          <w:rFonts w:ascii="Times New Roman" w:hAnsi="Times New Roman" w:cs="Times New Roman"/>
          <w:b/>
        </w:rPr>
        <w:t xml:space="preserve">Attendees: </w:t>
      </w:r>
      <w:hyperlink r:id="rId6" w:history="1">
        <w:r w:rsidR="00CA2754" w:rsidRPr="00CA2754">
          <w:rPr>
            <w:rStyle w:val="Hyperlink"/>
            <w:rFonts w:ascii="Times New Roman" w:hAnsi="Times New Roman" w:cs="Times New Roman"/>
            <w:b/>
          </w:rPr>
          <w:t>Participants-All.xls</w:t>
        </w:r>
      </w:hyperlink>
    </w:p>
    <w:p w:rsidR="00006947" w:rsidRDefault="00006947" w:rsidP="00006947">
      <w:pPr>
        <w:spacing w:after="0"/>
        <w:rPr>
          <w:rFonts w:ascii="Times New Roman" w:hAnsi="Times New Roman" w:cs="Times New Roman"/>
        </w:rPr>
      </w:pPr>
    </w:p>
    <w:p w:rsidR="00FD787F" w:rsidRPr="0035562C" w:rsidRDefault="00FD787F" w:rsidP="00006947">
      <w:pPr>
        <w:spacing w:line="240" w:lineRule="auto"/>
        <w:jc w:val="both"/>
        <w:rPr>
          <w:rFonts w:ascii="Times New Roman" w:hAnsi="Times New Roman" w:cs="Times New Roman"/>
          <w:b/>
          <w:u w:val="single"/>
        </w:rPr>
      </w:pPr>
      <w:r w:rsidRPr="0035562C">
        <w:rPr>
          <w:rFonts w:ascii="Times New Roman" w:hAnsi="Times New Roman" w:cs="Times New Roman"/>
          <w:b/>
          <w:u w:val="single"/>
        </w:rPr>
        <w:t>Welcome and Introductions</w:t>
      </w:r>
    </w:p>
    <w:p w:rsidR="00FD787F" w:rsidRPr="0035562C" w:rsidRDefault="00FD787F" w:rsidP="00FD787F">
      <w:pPr>
        <w:spacing w:line="240" w:lineRule="auto"/>
        <w:jc w:val="both"/>
        <w:rPr>
          <w:rFonts w:ascii="Times New Roman" w:hAnsi="Times New Roman" w:cs="Times New Roman"/>
        </w:rPr>
      </w:pPr>
      <w:r w:rsidRPr="0035562C">
        <w:rPr>
          <w:rFonts w:ascii="Times New Roman" w:hAnsi="Times New Roman" w:cs="Times New Roman"/>
        </w:rPr>
        <w:t xml:space="preserve">Roger welcomed the participants and had them introduce themselves stating their name and agency. Roll call was also taken for those who attended over the phone. A total of 42 </w:t>
      </w:r>
      <w:r w:rsidR="00374A5B" w:rsidRPr="0035562C">
        <w:rPr>
          <w:rFonts w:ascii="Times New Roman" w:hAnsi="Times New Roman" w:cs="Times New Roman"/>
        </w:rPr>
        <w:t xml:space="preserve">participants from 20 different agencies attended in person and remotely. </w:t>
      </w:r>
      <w:r w:rsidRPr="0035562C">
        <w:rPr>
          <w:rFonts w:ascii="Times New Roman" w:hAnsi="Times New Roman" w:cs="Times New Roman"/>
        </w:rPr>
        <w:t xml:space="preserve"> </w:t>
      </w:r>
    </w:p>
    <w:p w:rsidR="00374A5B" w:rsidRDefault="00374A5B" w:rsidP="00FD787F">
      <w:pPr>
        <w:spacing w:line="240" w:lineRule="auto"/>
        <w:jc w:val="both"/>
        <w:rPr>
          <w:rFonts w:ascii="Times New Roman" w:hAnsi="Times New Roman" w:cs="Times New Roman"/>
          <w:b/>
        </w:rPr>
      </w:pPr>
      <w:r w:rsidRPr="0035562C">
        <w:rPr>
          <w:rFonts w:ascii="Times New Roman" w:hAnsi="Times New Roman" w:cs="Times New Roman"/>
          <w:b/>
          <w:u w:val="single"/>
        </w:rPr>
        <w:t>Uniform Guidance Impact on State of Kansas/DCF Requirements and Practices</w:t>
      </w:r>
      <w:r w:rsidRPr="0035562C">
        <w:rPr>
          <w:rFonts w:ascii="Times New Roman" w:hAnsi="Times New Roman" w:cs="Times New Roman"/>
          <w:b/>
        </w:rPr>
        <w:t xml:space="preserve"> (presented by Mary Hoover)</w:t>
      </w:r>
      <w:r w:rsidR="00CA2754">
        <w:rPr>
          <w:rFonts w:ascii="Times New Roman" w:hAnsi="Times New Roman" w:cs="Times New Roman"/>
          <w:b/>
        </w:rPr>
        <w:t xml:space="preserve"> </w:t>
      </w:r>
      <w:hyperlink r:id="rId7" w:history="1">
        <w:r w:rsidR="00CA2754" w:rsidRPr="00CA2754">
          <w:rPr>
            <w:rStyle w:val="Hyperlink"/>
            <w:rFonts w:ascii="Times New Roman" w:hAnsi="Times New Roman" w:cs="Times New Roman"/>
            <w:b/>
          </w:rPr>
          <w:t>Handouts for Roundtable 3.29.2017.pdf</w:t>
        </w:r>
      </w:hyperlink>
    </w:p>
    <w:p w:rsidR="00CA2754" w:rsidRDefault="00CA2754" w:rsidP="00FD787F">
      <w:pPr>
        <w:spacing w:line="240" w:lineRule="auto"/>
        <w:jc w:val="both"/>
        <w:rPr>
          <w:rFonts w:ascii="Times New Roman" w:hAnsi="Times New Roman" w:cs="Times New Roman"/>
        </w:rPr>
      </w:pPr>
      <w:r>
        <w:rPr>
          <w:rFonts w:ascii="Times New Roman" w:hAnsi="Times New Roman" w:cs="Times New Roman"/>
        </w:rPr>
        <w:t xml:space="preserve">Following are some of the highlights of Mary’s presentation. Click on the link above for the entire presentation. </w:t>
      </w:r>
    </w:p>
    <w:p w:rsidR="00CA2754" w:rsidRDefault="00CA2754" w:rsidP="00CA2754">
      <w:pPr>
        <w:pStyle w:val="ListParagraph"/>
        <w:numPr>
          <w:ilvl w:val="0"/>
          <w:numId w:val="3"/>
        </w:numPr>
        <w:spacing w:line="240" w:lineRule="auto"/>
        <w:jc w:val="both"/>
        <w:rPr>
          <w:rFonts w:ascii="Times New Roman" w:hAnsi="Times New Roman" w:cs="Times New Roman"/>
        </w:rPr>
      </w:pPr>
      <w:r w:rsidRPr="00CA2754">
        <w:rPr>
          <w:rFonts w:ascii="Times New Roman" w:hAnsi="Times New Roman" w:cs="Times New Roman"/>
        </w:rPr>
        <w:t>Federal agencies appear to be monitoring state</w:t>
      </w:r>
      <w:r>
        <w:rPr>
          <w:rFonts w:ascii="Times New Roman" w:hAnsi="Times New Roman" w:cs="Times New Roman"/>
        </w:rPr>
        <w:t xml:space="preserve"> agencies more closely and there</w:t>
      </w:r>
      <w:r w:rsidR="00635FBC">
        <w:rPr>
          <w:rFonts w:ascii="Times New Roman" w:hAnsi="Times New Roman" w:cs="Times New Roman"/>
        </w:rPr>
        <w:t xml:space="preserve"> also</w:t>
      </w:r>
      <w:r w:rsidRPr="00CA2754">
        <w:rPr>
          <w:rFonts w:ascii="Times New Roman" w:hAnsi="Times New Roman" w:cs="Times New Roman"/>
        </w:rPr>
        <w:t xml:space="preserve"> appears to be a heightened scrutiny of federal reports from state agencies.  </w:t>
      </w:r>
    </w:p>
    <w:p w:rsidR="009A5070" w:rsidRDefault="009A5070" w:rsidP="00CA2754">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DCF has had issues with the classification of subrecipient vs. contractor. </w:t>
      </w:r>
    </w:p>
    <w:p w:rsidR="009A5070" w:rsidRDefault="009A5070" w:rsidP="009A5070">
      <w:pPr>
        <w:pStyle w:val="ListParagraph"/>
        <w:numPr>
          <w:ilvl w:val="1"/>
          <w:numId w:val="3"/>
        </w:numPr>
        <w:spacing w:line="240" w:lineRule="auto"/>
        <w:jc w:val="both"/>
        <w:rPr>
          <w:rFonts w:ascii="Times New Roman" w:hAnsi="Times New Roman" w:cs="Times New Roman"/>
        </w:rPr>
      </w:pPr>
      <w:r>
        <w:rPr>
          <w:rFonts w:ascii="Times New Roman" w:hAnsi="Times New Roman" w:cs="Times New Roman"/>
        </w:rPr>
        <w:t xml:space="preserve">Child welfare used to be classified as a contractor, but the federal government said they should be subrecipients. </w:t>
      </w:r>
    </w:p>
    <w:p w:rsidR="009A5070" w:rsidRPr="00CA2754" w:rsidRDefault="009A5070" w:rsidP="009A5070">
      <w:pPr>
        <w:pStyle w:val="ListParagraph"/>
        <w:numPr>
          <w:ilvl w:val="1"/>
          <w:numId w:val="3"/>
        </w:numPr>
        <w:spacing w:line="240" w:lineRule="auto"/>
        <w:jc w:val="both"/>
        <w:rPr>
          <w:rFonts w:ascii="Times New Roman" w:hAnsi="Times New Roman" w:cs="Times New Roman"/>
        </w:rPr>
      </w:pPr>
      <w:r>
        <w:rPr>
          <w:rFonts w:ascii="Times New Roman" w:hAnsi="Times New Roman" w:cs="Times New Roman"/>
        </w:rPr>
        <w:t xml:space="preserve">Currently issues with the classification of child support. DCF thinks they should be classified as a contractor, but the federal government thinks they should be subrecipients. </w:t>
      </w:r>
    </w:p>
    <w:p w:rsidR="00CA2754" w:rsidRDefault="009A5070" w:rsidP="009A5070">
      <w:pPr>
        <w:pStyle w:val="ListParagraph"/>
        <w:numPr>
          <w:ilvl w:val="0"/>
          <w:numId w:val="3"/>
        </w:numPr>
        <w:spacing w:line="240" w:lineRule="auto"/>
        <w:jc w:val="both"/>
        <w:rPr>
          <w:rFonts w:ascii="Times New Roman" w:hAnsi="Times New Roman" w:cs="Times New Roman"/>
        </w:rPr>
      </w:pPr>
      <w:r w:rsidRPr="009A5070">
        <w:rPr>
          <w:rFonts w:ascii="Times New Roman" w:hAnsi="Times New Roman" w:cs="Times New Roman"/>
        </w:rPr>
        <w:t xml:space="preserve">Time and activity </w:t>
      </w:r>
      <w:r>
        <w:rPr>
          <w:rFonts w:ascii="Times New Roman" w:hAnsi="Times New Roman" w:cs="Times New Roman"/>
        </w:rPr>
        <w:t xml:space="preserve">reports used to be a major issue, but the UG has relaxed on this issue a little. </w:t>
      </w:r>
    </w:p>
    <w:p w:rsidR="009A5070" w:rsidRDefault="009A5070" w:rsidP="009A5070">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DCF conducts risk assessments prior to each award as well as annually. </w:t>
      </w:r>
    </w:p>
    <w:p w:rsidR="009A5070" w:rsidRDefault="009A5070" w:rsidP="009A5070">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DCF</w:t>
      </w:r>
      <w:r w:rsidR="005B04CF">
        <w:rPr>
          <w:rFonts w:ascii="Times New Roman" w:hAnsi="Times New Roman" w:cs="Times New Roman"/>
        </w:rPr>
        <w:t xml:space="preserve"> has a separate subrecipient monitoring policy and</w:t>
      </w:r>
      <w:r>
        <w:rPr>
          <w:rFonts w:ascii="Times New Roman" w:hAnsi="Times New Roman" w:cs="Times New Roman"/>
        </w:rPr>
        <w:t xml:space="preserve"> does the following monitoring activities:</w:t>
      </w:r>
    </w:p>
    <w:p w:rsidR="009A5070" w:rsidRDefault="009A5070" w:rsidP="009A5070">
      <w:pPr>
        <w:pStyle w:val="ListParagraph"/>
        <w:numPr>
          <w:ilvl w:val="1"/>
          <w:numId w:val="3"/>
        </w:numPr>
        <w:spacing w:line="240" w:lineRule="auto"/>
        <w:jc w:val="both"/>
        <w:rPr>
          <w:rFonts w:ascii="Times New Roman" w:hAnsi="Times New Roman" w:cs="Times New Roman"/>
        </w:rPr>
      </w:pPr>
      <w:r>
        <w:rPr>
          <w:rFonts w:ascii="Times New Roman" w:hAnsi="Times New Roman" w:cs="Times New Roman"/>
        </w:rPr>
        <w:t>Review financial and program reports</w:t>
      </w:r>
      <w:r w:rsidR="00635FBC">
        <w:rPr>
          <w:rFonts w:ascii="Times New Roman" w:hAnsi="Times New Roman" w:cs="Times New Roman"/>
        </w:rPr>
        <w:t>.</w:t>
      </w:r>
      <w:r>
        <w:rPr>
          <w:rFonts w:ascii="Times New Roman" w:hAnsi="Times New Roman" w:cs="Times New Roman"/>
        </w:rPr>
        <w:t xml:space="preserve"> </w:t>
      </w:r>
    </w:p>
    <w:p w:rsidR="009A5070" w:rsidRDefault="009A5070" w:rsidP="009A5070">
      <w:pPr>
        <w:pStyle w:val="ListParagraph"/>
        <w:numPr>
          <w:ilvl w:val="1"/>
          <w:numId w:val="3"/>
        </w:numPr>
        <w:spacing w:line="240" w:lineRule="auto"/>
        <w:jc w:val="both"/>
        <w:rPr>
          <w:rFonts w:ascii="Times New Roman" w:hAnsi="Times New Roman" w:cs="Times New Roman"/>
        </w:rPr>
      </w:pPr>
      <w:r>
        <w:rPr>
          <w:rFonts w:ascii="Times New Roman" w:hAnsi="Times New Roman" w:cs="Times New Roman"/>
        </w:rPr>
        <w:t>Follow up on deficiencies to ensure subrecpients are taking action</w:t>
      </w:r>
      <w:r w:rsidR="00635FBC">
        <w:rPr>
          <w:rFonts w:ascii="Times New Roman" w:hAnsi="Times New Roman" w:cs="Times New Roman"/>
        </w:rPr>
        <w:t>.</w:t>
      </w:r>
    </w:p>
    <w:p w:rsidR="009A5070" w:rsidRPr="009A5070" w:rsidRDefault="009A5070" w:rsidP="009A5070">
      <w:pPr>
        <w:pStyle w:val="ListParagraph"/>
        <w:numPr>
          <w:ilvl w:val="1"/>
          <w:numId w:val="3"/>
        </w:numPr>
        <w:spacing w:line="240" w:lineRule="auto"/>
        <w:jc w:val="both"/>
        <w:rPr>
          <w:rFonts w:ascii="Times New Roman" w:hAnsi="Times New Roman" w:cs="Times New Roman"/>
        </w:rPr>
      </w:pPr>
      <w:r>
        <w:rPr>
          <w:rFonts w:ascii="Times New Roman" w:hAnsi="Times New Roman" w:cs="Times New Roman"/>
        </w:rPr>
        <w:t>Issue management decisions</w:t>
      </w:r>
      <w:r w:rsidR="00635FBC">
        <w:rPr>
          <w:rFonts w:ascii="Times New Roman" w:hAnsi="Times New Roman" w:cs="Times New Roman"/>
        </w:rPr>
        <w:t>.</w:t>
      </w:r>
      <w:r>
        <w:rPr>
          <w:rFonts w:ascii="Times New Roman" w:hAnsi="Times New Roman" w:cs="Times New Roman"/>
        </w:rPr>
        <w:t xml:space="preserve"> </w:t>
      </w:r>
    </w:p>
    <w:p w:rsidR="009A5070" w:rsidRDefault="009A5070" w:rsidP="009A5070">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DCF reviews every independent auditor’s report (A-133) even if under the $750,000 threshold. </w:t>
      </w:r>
    </w:p>
    <w:p w:rsidR="009A5070" w:rsidRDefault="005B04CF" w:rsidP="009A5070">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Financial management systems must separately identify federal costs. </w:t>
      </w:r>
    </w:p>
    <w:p w:rsidR="005B04CF" w:rsidRDefault="005B04CF" w:rsidP="009A5070">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DCF follows a grant concurrence process which includes audit language, red flags, and feedback. </w:t>
      </w:r>
    </w:p>
    <w:p w:rsidR="005B04CF" w:rsidRDefault="005B04CF" w:rsidP="009A5070">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DCF conducts a sample of just in time desk reviews on a quarterly basis. These are selected based on risk assessment results.  </w:t>
      </w:r>
    </w:p>
    <w:p w:rsidR="005B04CF" w:rsidRDefault="005B04CF" w:rsidP="009A5070">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Notification of grant award (NOGA)-the Grants &amp; Contracts Division drafts this and it is reviewed and signed off by the secretary after the internal concurrence process. </w:t>
      </w:r>
    </w:p>
    <w:p w:rsidR="005B04CF" w:rsidRDefault="005B04CF" w:rsidP="009A5070">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DCF limits indirect costs to 10% of grant budget request even if the federally approved rate is higher. </w:t>
      </w:r>
    </w:p>
    <w:p w:rsidR="005B04CF" w:rsidRPr="009A5070" w:rsidRDefault="005B04CF" w:rsidP="009A5070">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lastRenderedPageBreak/>
        <w:t xml:space="preserve">Costs must be necessary and reasonable. Subrecipients must also follow state of Kansas travel policy. </w:t>
      </w:r>
    </w:p>
    <w:p w:rsidR="0060663D" w:rsidRDefault="0060663D" w:rsidP="00FD787F">
      <w:pPr>
        <w:spacing w:line="240" w:lineRule="auto"/>
        <w:jc w:val="both"/>
        <w:rPr>
          <w:rFonts w:ascii="Times New Roman" w:hAnsi="Times New Roman" w:cs="Times New Roman"/>
        </w:rPr>
      </w:pPr>
      <w:r w:rsidRPr="0060663D">
        <w:rPr>
          <w:rFonts w:ascii="Times New Roman" w:hAnsi="Times New Roman" w:cs="Times New Roman"/>
        </w:rPr>
        <w:t>Following are some questions that were asked</w:t>
      </w:r>
      <w:r w:rsidR="00635FBC">
        <w:rPr>
          <w:rFonts w:ascii="Times New Roman" w:hAnsi="Times New Roman" w:cs="Times New Roman"/>
        </w:rPr>
        <w:t xml:space="preserve"> of agencies in attendance</w:t>
      </w:r>
      <w:r w:rsidRPr="0060663D">
        <w:rPr>
          <w:rFonts w:ascii="Times New Roman" w:hAnsi="Times New Roman" w:cs="Times New Roman"/>
        </w:rPr>
        <w:t xml:space="preserve"> pertaining to Mary’s presentation: </w:t>
      </w:r>
    </w:p>
    <w:p w:rsidR="00052CD0" w:rsidRPr="00052CD0" w:rsidRDefault="00052CD0" w:rsidP="00052CD0">
      <w:pPr>
        <w:pStyle w:val="ListParagraph"/>
        <w:numPr>
          <w:ilvl w:val="0"/>
          <w:numId w:val="5"/>
        </w:numPr>
        <w:spacing w:line="240" w:lineRule="auto"/>
        <w:jc w:val="both"/>
        <w:rPr>
          <w:rFonts w:ascii="Times New Roman" w:hAnsi="Times New Roman" w:cs="Times New Roman"/>
        </w:rPr>
      </w:pPr>
      <w:r w:rsidRPr="00052CD0">
        <w:rPr>
          <w:rFonts w:ascii="Times New Roman" w:hAnsi="Times New Roman" w:cs="Times New Roman"/>
          <w:b/>
        </w:rPr>
        <w:t>Agency</w:t>
      </w:r>
      <w:r w:rsidRPr="00052CD0">
        <w:rPr>
          <w:rFonts w:ascii="Times New Roman" w:hAnsi="Times New Roman" w:cs="Times New Roman"/>
        </w:rPr>
        <w:t>: Have things changed with audit reports since the Uniform Guidance?</w:t>
      </w:r>
    </w:p>
    <w:p w:rsidR="00052CD0" w:rsidRPr="00052CD0" w:rsidRDefault="00052CD0" w:rsidP="00052CD0">
      <w:pPr>
        <w:pStyle w:val="ListParagraph"/>
        <w:spacing w:line="240" w:lineRule="auto"/>
        <w:jc w:val="both"/>
        <w:rPr>
          <w:rFonts w:ascii="Times New Roman" w:hAnsi="Times New Roman" w:cs="Times New Roman"/>
        </w:rPr>
      </w:pPr>
      <w:r w:rsidRPr="00052CD0">
        <w:rPr>
          <w:rFonts w:ascii="Times New Roman" w:hAnsi="Times New Roman" w:cs="Times New Roman"/>
          <w:b/>
        </w:rPr>
        <w:t>Mary:</w:t>
      </w:r>
      <w:r w:rsidRPr="00052CD0">
        <w:rPr>
          <w:rFonts w:ascii="Times New Roman" w:hAnsi="Times New Roman" w:cs="Times New Roman"/>
        </w:rPr>
        <w:t xml:space="preserve"> Things have not changed much. DCF still sends o</w:t>
      </w:r>
      <w:r>
        <w:rPr>
          <w:rFonts w:ascii="Times New Roman" w:hAnsi="Times New Roman" w:cs="Times New Roman"/>
        </w:rPr>
        <w:t>ut letters to subrecipients</w:t>
      </w:r>
      <w:r w:rsidRPr="00052CD0">
        <w:rPr>
          <w:rFonts w:ascii="Times New Roman" w:hAnsi="Times New Roman" w:cs="Times New Roman"/>
        </w:rPr>
        <w:t xml:space="preserve"> telling them they ne</w:t>
      </w:r>
      <w:r>
        <w:rPr>
          <w:rFonts w:ascii="Times New Roman" w:hAnsi="Times New Roman" w:cs="Times New Roman"/>
        </w:rPr>
        <w:t>e</w:t>
      </w:r>
      <w:r w:rsidRPr="00052CD0">
        <w:rPr>
          <w:rFonts w:ascii="Times New Roman" w:hAnsi="Times New Roman" w:cs="Times New Roman"/>
        </w:rPr>
        <w:t xml:space="preserve">d to submit audit. </w:t>
      </w:r>
    </w:p>
    <w:p w:rsidR="0060663D" w:rsidRPr="0060663D" w:rsidRDefault="0060663D" w:rsidP="0060663D">
      <w:pPr>
        <w:pStyle w:val="ListParagraph"/>
        <w:numPr>
          <w:ilvl w:val="0"/>
          <w:numId w:val="4"/>
        </w:numPr>
        <w:spacing w:line="240" w:lineRule="auto"/>
        <w:jc w:val="both"/>
        <w:rPr>
          <w:rFonts w:ascii="Times New Roman" w:hAnsi="Times New Roman" w:cs="Times New Roman"/>
        </w:rPr>
      </w:pPr>
      <w:r w:rsidRPr="0060663D">
        <w:rPr>
          <w:rFonts w:ascii="Times New Roman" w:hAnsi="Times New Roman" w:cs="Times New Roman"/>
          <w:b/>
        </w:rPr>
        <w:t>Agency</w:t>
      </w:r>
      <w:r>
        <w:rPr>
          <w:rFonts w:ascii="Times New Roman" w:hAnsi="Times New Roman" w:cs="Times New Roman"/>
        </w:rPr>
        <w:t xml:space="preserve">: </w:t>
      </w:r>
      <w:r w:rsidRPr="0060663D">
        <w:rPr>
          <w:rFonts w:ascii="Times New Roman" w:hAnsi="Times New Roman" w:cs="Times New Roman"/>
        </w:rPr>
        <w:t>Do you use the same risk assessment each time or different one?</w:t>
      </w:r>
    </w:p>
    <w:p w:rsidR="0060663D" w:rsidRDefault="0060663D" w:rsidP="0060663D">
      <w:pPr>
        <w:pStyle w:val="ListParagraph"/>
        <w:spacing w:line="240" w:lineRule="auto"/>
        <w:jc w:val="both"/>
        <w:rPr>
          <w:rFonts w:ascii="Times New Roman" w:hAnsi="Times New Roman" w:cs="Times New Roman"/>
        </w:rPr>
      </w:pPr>
      <w:r w:rsidRPr="0060663D">
        <w:rPr>
          <w:rFonts w:ascii="Times New Roman" w:hAnsi="Times New Roman" w:cs="Times New Roman"/>
          <w:b/>
        </w:rPr>
        <w:t>Mary</w:t>
      </w:r>
      <w:r>
        <w:rPr>
          <w:rFonts w:ascii="Times New Roman" w:hAnsi="Times New Roman" w:cs="Times New Roman"/>
        </w:rPr>
        <w:t xml:space="preserve">: </w:t>
      </w:r>
      <w:r w:rsidRPr="0060663D">
        <w:rPr>
          <w:rFonts w:ascii="Times New Roman" w:hAnsi="Times New Roman" w:cs="Times New Roman"/>
        </w:rPr>
        <w:t xml:space="preserve">We usually use the same one that we got from the AGH training that was done a while ago. However, DCF may need to update this. </w:t>
      </w:r>
    </w:p>
    <w:p w:rsidR="0060663D" w:rsidRDefault="0060663D" w:rsidP="0060663D">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b/>
        </w:rPr>
        <w:t>Agency</w:t>
      </w:r>
      <w:r>
        <w:rPr>
          <w:rFonts w:ascii="Times New Roman" w:hAnsi="Times New Roman" w:cs="Times New Roman"/>
        </w:rPr>
        <w:t xml:space="preserve">: Do you complete a subrecipient vs. contractor checklist for all grants and contracts or just grants? </w:t>
      </w:r>
    </w:p>
    <w:p w:rsidR="0060663D" w:rsidRDefault="0060663D" w:rsidP="0060663D">
      <w:pPr>
        <w:pStyle w:val="ListParagraph"/>
        <w:spacing w:line="240" w:lineRule="auto"/>
        <w:jc w:val="both"/>
        <w:rPr>
          <w:rFonts w:ascii="Times New Roman" w:hAnsi="Times New Roman" w:cs="Times New Roman"/>
        </w:rPr>
      </w:pPr>
      <w:r>
        <w:rPr>
          <w:rFonts w:ascii="Times New Roman" w:hAnsi="Times New Roman" w:cs="Times New Roman"/>
          <w:b/>
        </w:rPr>
        <w:t>Mary</w:t>
      </w:r>
      <w:r w:rsidRPr="0060663D">
        <w:rPr>
          <w:rFonts w:ascii="Times New Roman" w:hAnsi="Times New Roman" w:cs="Times New Roman"/>
        </w:rPr>
        <w:t>:</w:t>
      </w:r>
      <w:r>
        <w:rPr>
          <w:rFonts w:ascii="Times New Roman" w:hAnsi="Times New Roman" w:cs="Times New Roman"/>
        </w:rPr>
        <w:t xml:space="preserve"> The checklist is completed for all grants and contracts. </w:t>
      </w:r>
    </w:p>
    <w:p w:rsidR="00052CD0" w:rsidRPr="00635FBC" w:rsidRDefault="00052CD0" w:rsidP="00052CD0">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b/>
        </w:rPr>
        <w:t>Agency</w:t>
      </w:r>
      <w:r w:rsidRPr="00052CD0">
        <w:rPr>
          <w:rFonts w:ascii="Times New Roman" w:hAnsi="Times New Roman" w:cs="Times New Roman"/>
          <w:b/>
        </w:rPr>
        <w:t>:</w:t>
      </w:r>
      <w:r w:rsidR="00635FBC">
        <w:rPr>
          <w:rFonts w:ascii="Times New Roman" w:hAnsi="Times New Roman" w:cs="Times New Roman"/>
          <w:b/>
        </w:rPr>
        <w:t xml:space="preserve"> </w:t>
      </w:r>
      <w:r w:rsidR="00635FBC" w:rsidRPr="00635FBC">
        <w:rPr>
          <w:rFonts w:ascii="Times New Roman" w:hAnsi="Times New Roman" w:cs="Times New Roman"/>
        </w:rPr>
        <w:t>W</w:t>
      </w:r>
      <w:r w:rsidRPr="00635FBC">
        <w:rPr>
          <w:rFonts w:ascii="Times New Roman" w:hAnsi="Times New Roman" w:cs="Times New Roman"/>
        </w:rPr>
        <w:t>hat is considered to be material and what is not when conducting an audit?</w:t>
      </w:r>
    </w:p>
    <w:p w:rsidR="00052CD0" w:rsidRDefault="00052CD0" w:rsidP="00052CD0">
      <w:pPr>
        <w:pStyle w:val="ListParagraph"/>
        <w:spacing w:line="240" w:lineRule="auto"/>
        <w:jc w:val="both"/>
        <w:rPr>
          <w:rFonts w:ascii="Times New Roman" w:hAnsi="Times New Roman" w:cs="Times New Roman"/>
        </w:rPr>
      </w:pPr>
      <w:r>
        <w:rPr>
          <w:rFonts w:ascii="Times New Roman" w:hAnsi="Times New Roman" w:cs="Times New Roman"/>
          <w:b/>
        </w:rPr>
        <w:t>Mary</w:t>
      </w:r>
      <w:r w:rsidRPr="00052CD0">
        <w:rPr>
          <w:rFonts w:ascii="Times New Roman" w:hAnsi="Times New Roman" w:cs="Times New Roman"/>
          <w:b/>
        </w:rPr>
        <w:t xml:space="preserve">: </w:t>
      </w:r>
      <w:r w:rsidRPr="00052CD0">
        <w:rPr>
          <w:rFonts w:ascii="Times New Roman" w:hAnsi="Times New Roman" w:cs="Times New Roman"/>
        </w:rPr>
        <w:t xml:space="preserve">For the statewide single audit, feel like everything needs to be reported. Everything is either labeled as either a significant deficiency or material weakness. </w:t>
      </w:r>
    </w:p>
    <w:p w:rsidR="00374A5B" w:rsidRDefault="00374A5B" w:rsidP="00FD787F">
      <w:pPr>
        <w:spacing w:line="240" w:lineRule="auto"/>
        <w:jc w:val="both"/>
        <w:rPr>
          <w:rFonts w:ascii="Times New Roman" w:hAnsi="Times New Roman" w:cs="Times New Roman"/>
          <w:b/>
          <w:u w:val="single"/>
        </w:rPr>
      </w:pPr>
      <w:r w:rsidRPr="0035562C">
        <w:rPr>
          <w:rFonts w:ascii="Times New Roman" w:hAnsi="Times New Roman" w:cs="Times New Roman"/>
          <w:b/>
          <w:u w:val="single"/>
        </w:rPr>
        <w:t>2016 SEFA Audit Findings</w:t>
      </w:r>
      <w:r w:rsidR="00C41448" w:rsidRPr="0035562C">
        <w:rPr>
          <w:rFonts w:ascii="Times New Roman" w:hAnsi="Times New Roman" w:cs="Times New Roman"/>
          <w:b/>
          <w:u w:val="single"/>
        </w:rPr>
        <w:t xml:space="preserve"> (presented by Jill Martin)</w:t>
      </w:r>
      <w:r w:rsidR="00052CD0">
        <w:rPr>
          <w:rFonts w:ascii="Times New Roman" w:hAnsi="Times New Roman" w:cs="Times New Roman"/>
          <w:b/>
          <w:u w:val="single"/>
        </w:rPr>
        <w:t xml:space="preserve"> </w:t>
      </w:r>
      <w:hyperlink r:id="rId8" w:history="1">
        <w:r w:rsidR="00052CD0" w:rsidRPr="00052CD0">
          <w:rPr>
            <w:rStyle w:val="Hyperlink"/>
            <w:rFonts w:ascii="Times New Roman" w:hAnsi="Times New Roman" w:cs="Times New Roman"/>
            <w:b/>
          </w:rPr>
          <w:t>2016 SEFA Findings (1).pptx</w:t>
        </w:r>
      </w:hyperlink>
    </w:p>
    <w:p w:rsidR="00052CD0" w:rsidRDefault="00052CD0" w:rsidP="00052CD0">
      <w:pPr>
        <w:spacing w:line="240" w:lineRule="auto"/>
        <w:jc w:val="both"/>
        <w:rPr>
          <w:rFonts w:ascii="Times New Roman" w:hAnsi="Times New Roman" w:cs="Times New Roman"/>
        </w:rPr>
      </w:pPr>
      <w:r w:rsidRPr="00052CD0">
        <w:rPr>
          <w:rFonts w:ascii="Times New Roman" w:hAnsi="Times New Roman" w:cs="Times New Roman"/>
        </w:rPr>
        <w:t>The SEFA draft report was received in February 2017</w:t>
      </w:r>
      <w:r>
        <w:rPr>
          <w:rFonts w:ascii="Times New Roman" w:hAnsi="Times New Roman" w:cs="Times New Roman"/>
        </w:rPr>
        <w:t xml:space="preserve">. Nine major programs were audited and a total of fifteen findings were identified. </w:t>
      </w:r>
      <w:r w:rsidR="008C5B50">
        <w:rPr>
          <w:rFonts w:ascii="Times New Roman" w:hAnsi="Times New Roman" w:cs="Times New Roman"/>
        </w:rPr>
        <w:t>Types of findings reported include:</w:t>
      </w:r>
    </w:p>
    <w:p w:rsidR="008C5B50" w:rsidRPr="008C5B50" w:rsidRDefault="008C5B50" w:rsidP="008C5B50">
      <w:pPr>
        <w:pStyle w:val="ListParagraph"/>
        <w:numPr>
          <w:ilvl w:val="0"/>
          <w:numId w:val="4"/>
        </w:numPr>
        <w:spacing w:line="240" w:lineRule="auto"/>
        <w:jc w:val="both"/>
        <w:rPr>
          <w:rFonts w:ascii="Times New Roman" w:hAnsi="Times New Roman" w:cs="Times New Roman"/>
        </w:rPr>
      </w:pPr>
      <w:r w:rsidRPr="008C5B50">
        <w:rPr>
          <w:rFonts w:ascii="Times New Roman" w:hAnsi="Times New Roman" w:cs="Times New Roman"/>
        </w:rPr>
        <w:t>Eligibility (6)</w:t>
      </w:r>
    </w:p>
    <w:p w:rsidR="008C5B50" w:rsidRPr="008C5B50" w:rsidRDefault="008C5B50" w:rsidP="008C5B50">
      <w:pPr>
        <w:pStyle w:val="ListParagraph"/>
        <w:numPr>
          <w:ilvl w:val="0"/>
          <w:numId w:val="4"/>
        </w:numPr>
        <w:spacing w:line="240" w:lineRule="auto"/>
        <w:jc w:val="both"/>
        <w:rPr>
          <w:rFonts w:ascii="Times New Roman" w:hAnsi="Times New Roman" w:cs="Times New Roman"/>
        </w:rPr>
      </w:pPr>
      <w:r w:rsidRPr="008C5B50">
        <w:rPr>
          <w:rFonts w:ascii="Times New Roman" w:hAnsi="Times New Roman" w:cs="Times New Roman"/>
        </w:rPr>
        <w:t>Subrecipient monitoring (4)</w:t>
      </w:r>
    </w:p>
    <w:p w:rsidR="008C5B50" w:rsidRPr="008C5B50" w:rsidRDefault="008C5B50" w:rsidP="008C5B50">
      <w:pPr>
        <w:pStyle w:val="ListParagraph"/>
        <w:numPr>
          <w:ilvl w:val="0"/>
          <w:numId w:val="4"/>
        </w:numPr>
        <w:spacing w:line="240" w:lineRule="auto"/>
        <w:jc w:val="both"/>
        <w:rPr>
          <w:rFonts w:ascii="Times New Roman" w:hAnsi="Times New Roman" w:cs="Times New Roman"/>
        </w:rPr>
      </w:pPr>
      <w:r w:rsidRPr="008C5B50">
        <w:rPr>
          <w:rFonts w:ascii="Times New Roman" w:hAnsi="Times New Roman" w:cs="Times New Roman"/>
        </w:rPr>
        <w:t>Reporting (2)</w:t>
      </w:r>
    </w:p>
    <w:p w:rsidR="008C5B50" w:rsidRPr="008C5B50" w:rsidRDefault="008C5B50" w:rsidP="008C5B50">
      <w:pPr>
        <w:pStyle w:val="ListParagraph"/>
        <w:numPr>
          <w:ilvl w:val="0"/>
          <w:numId w:val="4"/>
        </w:numPr>
        <w:spacing w:line="240" w:lineRule="auto"/>
        <w:jc w:val="both"/>
        <w:rPr>
          <w:rFonts w:ascii="Times New Roman" w:hAnsi="Times New Roman" w:cs="Times New Roman"/>
        </w:rPr>
      </w:pPr>
      <w:r w:rsidRPr="008C5B50">
        <w:rPr>
          <w:rFonts w:ascii="Times New Roman" w:hAnsi="Times New Roman" w:cs="Times New Roman"/>
        </w:rPr>
        <w:t>Non-compliance with grant provisions (2)</w:t>
      </w:r>
    </w:p>
    <w:p w:rsidR="008C5B50" w:rsidRPr="008C5B50" w:rsidRDefault="008C5B50" w:rsidP="008C5B50">
      <w:pPr>
        <w:pStyle w:val="ListParagraph"/>
        <w:numPr>
          <w:ilvl w:val="0"/>
          <w:numId w:val="4"/>
        </w:numPr>
        <w:spacing w:line="240" w:lineRule="auto"/>
        <w:jc w:val="both"/>
        <w:rPr>
          <w:rFonts w:ascii="Times New Roman" w:hAnsi="Times New Roman" w:cs="Times New Roman"/>
        </w:rPr>
      </w:pPr>
      <w:r w:rsidRPr="008C5B50">
        <w:rPr>
          <w:rFonts w:ascii="Times New Roman" w:hAnsi="Times New Roman" w:cs="Times New Roman"/>
        </w:rPr>
        <w:t>Allowable costs/cost principles (1)</w:t>
      </w:r>
    </w:p>
    <w:p w:rsidR="008C5B50" w:rsidRDefault="008C5B50" w:rsidP="00FD787F">
      <w:pPr>
        <w:spacing w:line="240" w:lineRule="auto"/>
        <w:jc w:val="both"/>
        <w:rPr>
          <w:rFonts w:ascii="Times New Roman" w:hAnsi="Times New Roman" w:cs="Times New Roman"/>
          <w:b/>
          <w:u w:val="single"/>
        </w:rPr>
      </w:pPr>
      <w:r>
        <w:rPr>
          <w:rFonts w:ascii="Times New Roman" w:hAnsi="Times New Roman" w:cs="Times New Roman"/>
        </w:rPr>
        <w:t>Also, two eligibility findings had questioned costs totaling</w:t>
      </w:r>
      <w:r w:rsidRPr="008C5B50">
        <w:rPr>
          <w:rFonts w:ascii="Times New Roman" w:hAnsi="Times New Roman" w:cs="Times New Roman"/>
        </w:rPr>
        <w:t xml:space="preserve"> </w:t>
      </w:r>
      <w:r>
        <w:rPr>
          <w:rFonts w:ascii="Times New Roman" w:hAnsi="Times New Roman" w:cs="Times New Roman"/>
        </w:rPr>
        <w:t xml:space="preserve">$479. Corrective actions such as training, additional reviews, and new and/or changed processes have been put into place. </w:t>
      </w:r>
    </w:p>
    <w:p w:rsidR="00374A5B" w:rsidRDefault="00374A5B" w:rsidP="00FD787F">
      <w:pPr>
        <w:spacing w:line="240" w:lineRule="auto"/>
        <w:jc w:val="both"/>
        <w:rPr>
          <w:rFonts w:ascii="Times New Roman" w:hAnsi="Times New Roman" w:cs="Times New Roman"/>
          <w:b/>
          <w:u w:val="single"/>
        </w:rPr>
      </w:pPr>
      <w:r w:rsidRPr="0035562C">
        <w:rPr>
          <w:rFonts w:ascii="Times New Roman" w:hAnsi="Times New Roman" w:cs="Times New Roman"/>
          <w:b/>
          <w:u w:val="single"/>
        </w:rPr>
        <w:t xml:space="preserve">2017 SEFA Audit Dates &amp; Student Financial Aid Update </w:t>
      </w:r>
      <w:r w:rsidR="00C41448" w:rsidRPr="0035562C">
        <w:rPr>
          <w:rFonts w:ascii="Times New Roman" w:hAnsi="Times New Roman" w:cs="Times New Roman"/>
          <w:b/>
          <w:u w:val="single"/>
        </w:rPr>
        <w:t>(presented by Roger Basinger)</w:t>
      </w:r>
    </w:p>
    <w:p w:rsidR="008C5B50" w:rsidRPr="008C5B50" w:rsidRDefault="008C5B50" w:rsidP="00FD787F">
      <w:pPr>
        <w:spacing w:line="240" w:lineRule="auto"/>
        <w:jc w:val="both"/>
        <w:rPr>
          <w:rFonts w:ascii="Times New Roman" w:hAnsi="Times New Roman" w:cs="Times New Roman"/>
        </w:rPr>
      </w:pPr>
      <w:r w:rsidRPr="008C5B50">
        <w:rPr>
          <w:rFonts w:ascii="Times New Roman" w:hAnsi="Times New Roman" w:cs="Times New Roman"/>
        </w:rPr>
        <w:t>Key dates-All Agencies</w:t>
      </w:r>
    </w:p>
    <w:p w:rsidR="008C5B50" w:rsidRPr="00006947" w:rsidRDefault="008C5B50" w:rsidP="00006947">
      <w:pPr>
        <w:pStyle w:val="ListParagraph"/>
        <w:numPr>
          <w:ilvl w:val="0"/>
          <w:numId w:val="6"/>
        </w:numPr>
        <w:spacing w:line="240" w:lineRule="auto"/>
        <w:jc w:val="both"/>
        <w:rPr>
          <w:rFonts w:ascii="Times New Roman" w:hAnsi="Times New Roman" w:cs="Times New Roman"/>
        </w:rPr>
      </w:pPr>
      <w:r w:rsidRPr="008C5B50">
        <w:rPr>
          <w:rFonts w:ascii="Times New Roman" w:hAnsi="Times New Roman" w:cs="Times New Roman"/>
        </w:rPr>
        <w:t>July 17</w:t>
      </w:r>
      <w:r w:rsidR="00006947">
        <w:rPr>
          <w:rFonts w:ascii="Times New Roman" w:hAnsi="Times New Roman" w:cs="Times New Roman"/>
          <w:vertAlign w:val="superscript"/>
        </w:rPr>
        <w:t xml:space="preserve">th  </w:t>
      </w:r>
      <w:r w:rsidR="00006947" w:rsidRPr="00006947">
        <w:rPr>
          <w:rFonts w:ascii="Times New Roman" w:hAnsi="Times New Roman" w:cs="Times New Roman"/>
        </w:rPr>
        <w:t xml:space="preserve">or </w:t>
      </w:r>
      <w:r w:rsidR="00006947">
        <w:rPr>
          <w:rFonts w:ascii="Times New Roman" w:hAnsi="Times New Roman" w:cs="Times New Roman"/>
        </w:rPr>
        <w:t xml:space="preserve">earlier- </w:t>
      </w:r>
      <w:r w:rsidR="00006947" w:rsidRPr="00006947">
        <w:rPr>
          <w:rFonts w:ascii="Times New Roman" w:hAnsi="Times New Roman" w:cs="Times New Roman"/>
        </w:rPr>
        <w:t xml:space="preserve">Agency cover letter, DA-89, instructions, and certification released to agencies </w:t>
      </w:r>
    </w:p>
    <w:p w:rsidR="008C5B50" w:rsidRPr="008C5B50" w:rsidRDefault="008C5B50" w:rsidP="008C5B50">
      <w:pPr>
        <w:pStyle w:val="ListParagraph"/>
        <w:numPr>
          <w:ilvl w:val="0"/>
          <w:numId w:val="6"/>
        </w:numPr>
        <w:spacing w:line="240" w:lineRule="auto"/>
        <w:jc w:val="both"/>
        <w:rPr>
          <w:rFonts w:ascii="Times New Roman" w:hAnsi="Times New Roman" w:cs="Times New Roman"/>
        </w:rPr>
      </w:pPr>
      <w:r w:rsidRPr="008C5B50">
        <w:rPr>
          <w:rFonts w:ascii="Times New Roman" w:hAnsi="Times New Roman" w:cs="Times New Roman"/>
        </w:rPr>
        <w:t>August 14</w:t>
      </w:r>
      <w:r w:rsidRPr="008C5B50">
        <w:rPr>
          <w:rFonts w:ascii="Times New Roman" w:hAnsi="Times New Roman" w:cs="Times New Roman"/>
          <w:vertAlign w:val="superscript"/>
        </w:rPr>
        <w:t>th</w:t>
      </w:r>
      <w:r w:rsidR="00006947">
        <w:rPr>
          <w:rFonts w:ascii="Times New Roman" w:hAnsi="Times New Roman" w:cs="Times New Roman"/>
          <w:vertAlign w:val="superscript"/>
        </w:rPr>
        <w:t xml:space="preserve"> </w:t>
      </w:r>
      <w:r w:rsidR="00006947">
        <w:rPr>
          <w:rFonts w:ascii="Times New Roman" w:hAnsi="Times New Roman" w:cs="Times New Roman"/>
        </w:rPr>
        <w:t xml:space="preserve"> - Agency certifications and DA-89 due</w:t>
      </w:r>
    </w:p>
    <w:p w:rsidR="00006947" w:rsidRDefault="008C5B50" w:rsidP="008C5B50">
      <w:pPr>
        <w:pStyle w:val="ListParagraph"/>
        <w:numPr>
          <w:ilvl w:val="0"/>
          <w:numId w:val="6"/>
        </w:numPr>
        <w:spacing w:line="240" w:lineRule="auto"/>
        <w:jc w:val="both"/>
        <w:rPr>
          <w:rFonts w:ascii="Times New Roman" w:hAnsi="Times New Roman" w:cs="Times New Roman"/>
        </w:rPr>
      </w:pPr>
      <w:r w:rsidRPr="00006947">
        <w:rPr>
          <w:rFonts w:ascii="Times New Roman" w:hAnsi="Times New Roman" w:cs="Times New Roman"/>
        </w:rPr>
        <w:t>September 29</w:t>
      </w:r>
      <w:r w:rsidRPr="00006947">
        <w:rPr>
          <w:rFonts w:ascii="Times New Roman" w:hAnsi="Times New Roman" w:cs="Times New Roman"/>
          <w:vertAlign w:val="superscript"/>
        </w:rPr>
        <w:t>th</w:t>
      </w:r>
      <w:r w:rsidR="00006947" w:rsidRPr="00006947">
        <w:rPr>
          <w:rFonts w:ascii="Times New Roman" w:hAnsi="Times New Roman" w:cs="Times New Roman"/>
          <w:vertAlign w:val="superscript"/>
        </w:rPr>
        <w:t xml:space="preserve">  </w:t>
      </w:r>
      <w:r w:rsidR="00006947">
        <w:rPr>
          <w:rFonts w:ascii="Times New Roman" w:hAnsi="Times New Roman" w:cs="Times New Roman"/>
        </w:rPr>
        <w:t xml:space="preserve">- </w:t>
      </w:r>
      <w:r w:rsidR="00006947" w:rsidRPr="00006947">
        <w:rPr>
          <w:rFonts w:ascii="Times New Roman" w:hAnsi="Times New Roman" w:cs="Times New Roman"/>
        </w:rPr>
        <w:t xml:space="preserve">Preliminary SEFA due </w:t>
      </w:r>
    </w:p>
    <w:p w:rsidR="008C5B50" w:rsidRPr="00006947" w:rsidRDefault="008C5B50" w:rsidP="008C5B50">
      <w:pPr>
        <w:pStyle w:val="ListParagraph"/>
        <w:numPr>
          <w:ilvl w:val="0"/>
          <w:numId w:val="6"/>
        </w:numPr>
        <w:spacing w:line="240" w:lineRule="auto"/>
        <w:jc w:val="both"/>
        <w:rPr>
          <w:rFonts w:ascii="Times New Roman" w:hAnsi="Times New Roman" w:cs="Times New Roman"/>
        </w:rPr>
      </w:pPr>
      <w:r w:rsidRPr="00006947">
        <w:rPr>
          <w:rFonts w:ascii="Times New Roman" w:hAnsi="Times New Roman" w:cs="Times New Roman"/>
        </w:rPr>
        <w:t>October 13</w:t>
      </w:r>
      <w:r w:rsidRPr="00006947">
        <w:rPr>
          <w:rFonts w:ascii="Times New Roman" w:hAnsi="Times New Roman" w:cs="Times New Roman"/>
          <w:vertAlign w:val="superscript"/>
        </w:rPr>
        <w:t>th</w:t>
      </w:r>
      <w:r w:rsidR="00006947">
        <w:rPr>
          <w:rFonts w:ascii="Times New Roman" w:hAnsi="Times New Roman" w:cs="Times New Roman"/>
        </w:rPr>
        <w:t xml:space="preserve">  - </w:t>
      </w:r>
      <w:r w:rsidR="00006947" w:rsidRPr="00006947">
        <w:rPr>
          <w:rFonts w:ascii="Times New Roman" w:hAnsi="Times New Roman" w:cs="Times New Roman"/>
        </w:rPr>
        <w:t xml:space="preserve">Final SEFA due </w:t>
      </w:r>
    </w:p>
    <w:p w:rsidR="00374A5B" w:rsidRDefault="008C5B50" w:rsidP="00FD787F">
      <w:pPr>
        <w:spacing w:line="240" w:lineRule="auto"/>
        <w:jc w:val="both"/>
        <w:rPr>
          <w:rFonts w:ascii="Times New Roman" w:hAnsi="Times New Roman" w:cs="Times New Roman"/>
        </w:rPr>
      </w:pPr>
      <w:r w:rsidRPr="008C5B50">
        <w:rPr>
          <w:rFonts w:ascii="Times New Roman" w:hAnsi="Times New Roman" w:cs="Times New Roman"/>
        </w:rPr>
        <w:t xml:space="preserve">Key Dates- Universities </w:t>
      </w:r>
    </w:p>
    <w:p w:rsidR="008C5B50" w:rsidRPr="008C5B50" w:rsidRDefault="008C5B50" w:rsidP="008C5B50">
      <w:pPr>
        <w:pStyle w:val="ListParagraph"/>
        <w:numPr>
          <w:ilvl w:val="0"/>
          <w:numId w:val="7"/>
        </w:numPr>
        <w:spacing w:line="240" w:lineRule="auto"/>
        <w:jc w:val="both"/>
        <w:rPr>
          <w:rFonts w:ascii="Times New Roman" w:hAnsi="Times New Roman" w:cs="Times New Roman"/>
        </w:rPr>
      </w:pPr>
      <w:r w:rsidRPr="008C5B50">
        <w:rPr>
          <w:rFonts w:ascii="Times New Roman" w:hAnsi="Times New Roman" w:cs="Times New Roman"/>
        </w:rPr>
        <w:t xml:space="preserve">August </w:t>
      </w:r>
      <w:r w:rsidR="00006947" w:rsidRPr="008C5B50">
        <w:rPr>
          <w:rFonts w:ascii="Times New Roman" w:hAnsi="Times New Roman" w:cs="Times New Roman"/>
        </w:rPr>
        <w:t>14</w:t>
      </w:r>
      <w:r w:rsidR="00006947" w:rsidRPr="008C5B50">
        <w:rPr>
          <w:rFonts w:ascii="Times New Roman" w:hAnsi="Times New Roman" w:cs="Times New Roman"/>
          <w:vertAlign w:val="superscript"/>
        </w:rPr>
        <w:t>th</w:t>
      </w:r>
      <w:r w:rsidR="00006947">
        <w:rPr>
          <w:rFonts w:ascii="Times New Roman" w:hAnsi="Times New Roman" w:cs="Times New Roman"/>
          <w:vertAlign w:val="superscript"/>
        </w:rPr>
        <w:t xml:space="preserve"> </w:t>
      </w:r>
      <w:r w:rsidR="00006947">
        <w:rPr>
          <w:rFonts w:ascii="Times New Roman" w:hAnsi="Times New Roman" w:cs="Times New Roman"/>
        </w:rPr>
        <w:t xml:space="preserve">- Agency certifications and DA-89s due to OCFO. DA-89s are to include SFA information. </w:t>
      </w:r>
    </w:p>
    <w:p w:rsidR="008C5B50" w:rsidRPr="008C5B50" w:rsidRDefault="008C5B50" w:rsidP="008C5B50">
      <w:pPr>
        <w:pStyle w:val="ListParagraph"/>
        <w:numPr>
          <w:ilvl w:val="0"/>
          <w:numId w:val="7"/>
        </w:numPr>
        <w:spacing w:line="240" w:lineRule="auto"/>
        <w:jc w:val="both"/>
        <w:rPr>
          <w:rFonts w:ascii="Times New Roman" w:hAnsi="Times New Roman" w:cs="Times New Roman"/>
        </w:rPr>
      </w:pPr>
      <w:r w:rsidRPr="008C5B50">
        <w:rPr>
          <w:rFonts w:ascii="Times New Roman" w:hAnsi="Times New Roman" w:cs="Times New Roman"/>
        </w:rPr>
        <w:t>September 29</w:t>
      </w:r>
      <w:r w:rsidRPr="008C5B50">
        <w:rPr>
          <w:rFonts w:ascii="Times New Roman" w:hAnsi="Times New Roman" w:cs="Times New Roman"/>
          <w:vertAlign w:val="superscript"/>
        </w:rPr>
        <w:t>th</w:t>
      </w:r>
      <w:r w:rsidR="00006947">
        <w:rPr>
          <w:rFonts w:ascii="Times New Roman" w:hAnsi="Times New Roman" w:cs="Times New Roman"/>
        </w:rPr>
        <w:t xml:space="preserve"> – Second DA-89 submitted containing only the CFDAs/SFA reported on the FISAP. </w:t>
      </w:r>
    </w:p>
    <w:p w:rsidR="00635FBC" w:rsidRDefault="00635FBC" w:rsidP="0035562C">
      <w:pPr>
        <w:spacing w:line="240" w:lineRule="auto"/>
        <w:jc w:val="both"/>
        <w:rPr>
          <w:rFonts w:ascii="Times New Roman" w:hAnsi="Times New Roman" w:cs="Times New Roman"/>
          <w:b/>
          <w:u w:val="single"/>
        </w:rPr>
      </w:pPr>
    </w:p>
    <w:p w:rsidR="0035562C" w:rsidRDefault="0035562C" w:rsidP="0035562C">
      <w:pPr>
        <w:spacing w:line="240" w:lineRule="auto"/>
        <w:jc w:val="both"/>
        <w:rPr>
          <w:rFonts w:ascii="Times New Roman" w:hAnsi="Times New Roman" w:cs="Times New Roman"/>
          <w:b/>
          <w:u w:val="single"/>
        </w:rPr>
      </w:pPr>
      <w:r w:rsidRPr="0035562C">
        <w:rPr>
          <w:rFonts w:ascii="Times New Roman" w:hAnsi="Times New Roman" w:cs="Times New Roman"/>
          <w:b/>
          <w:u w:val="single"/>
        </w:rPr>
        <w:lastRenderedPageBreak/>
        <w:t>Questions/Other Items Discussed</w:t>
      </w:r>
    </w:p>
    <w:p w:rsidR="00006947" w:rsidRPr="00006947" w:rsidRDefault="00006947" w:rsidP="0035562C">
      <w:pPr>
        <w:spacing w:line="240" w:lineRule="auto"/>
        <w:jc w:val="both"/>
        <w:rPr>
          <w:rFonts w:ascii="Times New Roman" w:hAnsi="Times New Roman" w:cs="Times New Roman"/>
        </w:rPr>
      </w:pPr>
      <w:r w:rsidRPr="00006947">
        <w:rPr>
          <w:rFonts w:ascii="Times New Roman" w:hAnsi="Times New Roman" w:cs="Times New Roman"/>
        </w:rPr>
        <w:t xml:space="preserve">Roger mentioned the following items in closing: </w:t>
      </w:r>
    </w:p>
    <w:p w:rsidR="00006947" w:rsidRDefault="00006947" w:rsidP="0064495F">
      <w:pPr>
        <w:pStyle w:val="ListParagraph"/>
        <w:numPr>
          <w:ilvl w:val="0"/>
          <w:numId w:val="8"/>
        </w:numPr>
        <w:spacing w:line="240" w:lineRule="auto"/>
        <w:jc w:val="both"/>
        <w:rPr>
          <w:rFonts w:ascii="Times New Roman" w:hAnsi="Times New Roman" w:cs="Times New Roman"/>
        </w:rPr>
      </w:pPr>
      <w:r w:rsidRPr="0064495F">
        <w:rPr>
          <w:rFonts w:ascii="Times New Roman" w:hAnsi="Times New Roman" w:cs="Times New Roman"/>
        </w:rPr>
        <w:t xml:space="preserve">There were not as many SEFA findings as we thought there would be given the new Uniform Guidance. However, agencies need to focus on subrecipient monitoring and communicating the proper information to subrecipients. </w:t>
      </w:r>
    </w:p>
    <w:p w:rsidR="0064495F" w:rsidRDefault="0064495F" w:rsidP="0064495F">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There are supposed to be some new FAQs related to the Uniform Guidance to be released by the COFAR soon. The Federal Reporting team will let the agencies know when these are released.</w:t>
      </w:r>
    </w:p>
    <w:p w:rsidR="0064495F" w:rsidRDefault="0064495F" w:rsidP="0064495F">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The office of the OMB may have some changes to the Uniform Guidance related to procurement, subrecipient monitoring, and </w:t>
      </w:r>
      <w:proofErr w:type="spellStart"/>
      <w:r>
        <w:rPr>
          <w:rFonts w:ascii="Times New Roman" w:hAnsi="Times New Roman" w:cs="Times New Roman"/>
        </w:rPr>
        <w:t>allowability</w:t>
      </w:r>
      <w:proofErr w:type="spellEnd"/>
      <w:r>
        <w:rPr>
          <w:rFonts w:ascii="Times New Roman" w:hAnsi="Times New Roman" w:cs="Times New Roman"/>
        </w:rPr>
        <w:t xml:space="preserve"> of pension costs for GASB 68. </w:t>
      </w:r>
    </w:p>
    <w:p w:rsidR="0064495F" w:rsidRDefault="0064495F" w:rsidP="0064495F">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CFDA numbers will probably be changing to a three digit prefix and is scheduled to go into effect as of October 1, 2018. </w:t>
      </w:r>
    </w:p>
    <w:p w:rsidR="0064495F" w:rsidRPr="0064495F" w:rsidRDefault="0064495F" w:rsidP="0064495F">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The next roundtable will be on the 2017 SEFA process and will probably be in mid-June or mid- July. </w:t>
      </w:r>
    </w:p>
    <w:p w:rsidR="0035562C" w:rsidRPr="0035562C" w:rsidRDefault="0035562C">
      <w:pPr>
        <w:rPr>
          <w:rFonts w:ascii="Times New Roman" w:hAnsi="Times New Roman" w:cs="Times New Roman"/>
          <w:b/>
        </w:rPr>
      </w:pPr>
      <w:r w:rsidRPr="0035562C">
        <w:rPr>
          <w:rFonts w:ascii="Times New Roman" w:hAnsi="Times New Roman" w:cs="Times New Roman"/>
          <w:b/>
        </w:rPr>
        <w:t xml:space="preserve">Meeting Adjourned 10:30 am </w:t>
      </w:r>
      <w:bookmarkStart w:id="0" w:name="_GoBack"/>
      <w:bookmarkEnd w:id="0"/>
    </w:p>
    <w:p w:rsidR="00FD787F" w:rsidRPr="0035562C" w:rsidRDefault="00FD787F"/>
    <w:sectPr w:rsidR="00FD787F" w:rsidRPr="0035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D3D"/>
    <w:multiLevelType w:val="hybridMultilevel"/>
    <w:tmpl w:val="100C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30971"/>
    <w:multiLevelType w:val="hybridMultilevel"/>
    <w:tmpl w:val="4D8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A61BA"/>
    <w:multiLevelType w:val="hybridMultilevel"/>
    <w:tmpl w:val="B81C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409F8"/>
    <w:multiLevelType w:val="hybridMultilevel"/>
    <w:tmpl w:val="5A3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360E3"/>
    <w:multiLevelType w:val="hybridMultilevel"/>
    <w:tmpl w:val="3A1C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D785B"/>
    <w:multiLevelType w:val="hybridMultilevel"/>
    <w:tmpl w:val="FC42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35F20"/>
    <w:multiLevelType w:val="hybridMultilevel"/>
    <w:tmpl w:val="4546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A25E1C"/>
    <w:multiLevelType w:val="hybridMultilevel"/>
    <w:tmpl w:val="3A6A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7F"/>
    <w:rsid w:val="00006947"/>
    <w:rsid w:val="00052CD0"/>
    <w:rsid w:val="000C0AF1"/>
    <w:rsid w:val="001A3983"/>
    <w:rsid w:val="0035562C"/>
    <w:rsid w:val="00374A5B"/>
    <w:rsid w:val="005B04CF"/>
    <w:rsid w:val="0060663D"/>
    <w:rsid w:val="00635FBC"/>
    <w:rsid w:val="0064495F"/>
    <w:rsid w:val="008C5B50"/>
    <w:rsid w:val="008F23B1"/>
    <w:rsid w:val="009A5070"/>
    <w:rsid w:val="00C41448"/>
    <w:rsid w:val="00CA2754"/>
    <w:rsid w:val="00FD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87F"/>
    <w:rPr>
      <w:color w:val="0000FF" w:themeColor="hyperlink"/>
      <w:u w:val="single"/>
    </w:rPr>
  </w:style>
  <w:style w:type="paragraph" w:styleId="ListParagraph">
    <w:name w:val="List Paragraph"/>
    <w:basedOn w:val="Normal"/>
    <w:uiPriority w:val="34"/>
    <w:qFormat/>
    <w:rsid w:val="00FD7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87F"/>
    <w:rPr>
      <w:color w:val="0000FF" w:themeColor="hyperlink"/>
      <w:u w:val="single"/>
    </w:rPr>
  </w:style>
  <w:style w:type="paragraph" w:styleId="ListParagraph">
    <w:name w:val="List Paragraph"/>
    <w:basedOn w:val="Normal"/>
    <w:uiPriority w:val="34"/>
    <w:qFormat/>
    <w:rsid w:val="00FD7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16%20SEFA%20Findings%20(1).pptx" TargetMode="External"/><Relationship Id="rId3" Type="http://schemas.microsoft.com/office/2007/relationships/stylesWithEffects" Target="stylesWithEffects.xml"/><Relationship Id="rId7" Type="http://schemas.openxmlformats.org/officeDocument/2006/relationships/hyperlink" Target="Handouts%20for%20Roundtable%203.29.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articipants-All.x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 Martin</dc:creator>
  <cp:lastModifiedBy>Jill E. Martin</cp:lastModifiedBy>
  <cp:revision>5</cp:revision>
  <dcterms:created xsi:type="dcterms:W3CDTF">2017-03-30T13:16:00Z</dcterms:created>
  <dcterms:modified xsi:type="dcterms:W3CDTF">2017-03-30T15:54:00Z</dcterms:modified>
</cp:coreProperties>
</file>