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BC" w:rsidRDefault="00F23EB8" w:rsidP="00F23EB8">
      <w:pPr>
        <w:jc w:val="center"/>
        <w:rPr>
          <w:b/>
          <w:sz w:val="32"/>
          <w:szCs w:val="32"/>
          <w:u w:val="single"/>
        </w:rPr>
      </w:pPr>
      <w:r w:rsidRPr="00F23EB8">
        <w:rPr>
          <w:b/>
          <w:sz w:val="32"/>
          <w:szCs w:val="32"/>
          <w:u w:val="single"/>
        </w:rPr>
        <w:t>Training</w:t>
      </w:r>
    </w:p>
    <w:p w:rsidR="00F23EB8" w:rsidRDefault="00F23EB8" w:rsidP="00F23EB8">
      <w:pPr>
        <w:jc w:val="center"/>
        <w:rPr>
          <w:b/>
          <w:sz w:val="32"/>
          <w:szCs w:val="32"/>
          <w:u w:val="single"/>
        </w:rPr>
      </w:pPr>
    </w:p>
    <w:p w:rsidR="00F23EB8" w:rsidRPr="00F23EB8" w:rsidRDefault="00F23EB8" w:rsidP="00F23EB8">
      <w:pPr>
        <w:jc w:val="center"/>
        <w:rPr>
          <w:sz w:val="20"/>
          <w:szCs w:val="20"/>
        </w:rPr>
      </w:pPr>
      <w:r>
        <w:rPr>
          <w:sz w:val="20"/>
          <w:szCs w:val="20"/>
        </w:rPr>
        <w:t>Bumper to Bumper, along with several of our manufactures, offers extensive technical training.  Training available includes manufacture’s courses at their facilities, instructor seminars at our store locations, and web based training.  We will work closely with the State agencies, making them aware of training opportunities in their respective areas.</w:t>
      </w:r>
      <w:bookmarkStart w:id="0" w:name="_GoBack"/>
      <w:bookmarkEnd w:id="0"/>
    </w:p>
    <w:sectPr w:rsidR="00F23EB8" w:rsidRPr="00F2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8"/>
    <w:rsid w:val="009950BC"/>
    <w:rsid w:val="00F2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2016-03-24T14:11:00Z</dcterms:created>
  <dcterms:modified xsi:type="dcterms:W3CDTF">2016-03-24T14:13:00Z</dcterms:modified>
</cp:coreProperties>
</file>