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08" w14:textId="77777777" w:rsidR="001159B1" w:rsidRDefault="001159B1">
      <w:pPr>
        <w:tabs>
          <w:tab w:val="left" w:pos="-1440"/>
        </w:tabs>
        <w:rPr>
          <w:b/>
        </w:rPr>
      </w:pPr>
    </w:p>
    <w:p w14:paraId="61001E59" w14:textId="1DEABD6F" w:rsidR="001159B1" w:rsidRPr="00A7302C" w:rsidRDefault="001159B1">
      <w:pPr>
        <w:tabs>
          <w:tab w:val="left" w:pos="-1440"/>
        </w:tabs>
        <w:rPr>
          <w:i/>
          <w:iCs/>
        </w:rPr>
      </w:pPr>
      <w:r>
        <w:rPr>
          <w:b/>
        </w:rPr>
        <w:t xml:space="preserve">INFORMATIONAL CIRCULAR NO.: </w:t>
      </w:r>
      <w:r>
        <w:rPr>
          <w:b/>
        </w:rPr>
        <w:tab/>
      </w:r>
      <w:r w:rsidR="0045035B">
        <w:t>2</w:t>
      </w:r>
      <w:r w:rsidR="00B74522">
        <w:t>3</w:t>
      </w:r>
      <w:r w:rsidR="00413EF4">
        <w:t>-P-</w:t>
      </w:r>
      <w:r w:rsidR="004E6286">
        <w:t>001</w:t>
      </w:r>
      <w:r w:rsidR="00F324FD">
        <w:t xml:space="preserve">      </w:t>
      </w:r>
      <w:r w:rsidR="00A7302C">
        <w:tab/>
      </w:r>
      <w:r w:rsidR="00A7302C">
        <w:tab/>
      </w:r>
      <w:r w:rsidR="00F324FD">
        <w:t xml:space="preserve">             </w:t>
      </w:r>
      <w:r w:rsidR="00A7302C">
        <w:rPr>
          <w:i/>
          <w:iCs/>
        </w:rPr>
        <w:t xml:space="preserve">Supersedes </w:t>
      </w:r>
      <w:r w:rsidR="007004CC">
        <w:rPr>
          <w:i/>
          <w:iCs/>
        </w:rPr>
        <w:t>11</w:t>
      </w:r>
      <w:r w:rsidR="00B74522">
        <w:rPr>
          <w:i/>
          <w:iCs/>
        </w:rPr>
        <w:t>-P</w:t>
      </w:r>
      <w:r w:rsidR="007004CC">
        <w:rPr>
          <w:i/>
          <w:iCs/>
        </w:rPr>
        <w:t>-005</w:t>
      </w:r>
    </w:p>
    <w:p w14:paraId="5C99315E" w14:textId="77777777" w:rsidR="001159B1" w:rsidRDefault="001159B1">
      <w:pPr>
        <w:tabs>
          <w:tab w:val="left" w:pos="-1440"/>
        </w:tabs>
        <w:ind w:left="1440" w:hanging="1440"/>
        <w:rPr>
          <w:b/>
        </w:rPr>
      </w:pPr>
    </w:p>
    <w:p w14:paraId="7C07D8B5" w14:textId="553833C1" w:rsidR="001159B1" w:rsidRPr="00F02A2E" w:rsidRDefault="001159B1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97B">
        <w:rPr>
          <w:sz w:val="22"/>
          <w:szCs w:val="22"/>
        </w:rPr>
        <w:t>August 9, 2022</w:t>
      </w:r>
    </w:p>
    <w:p w14:paraId="541197BB" w14:textId="77777777" w:rsidR="001159B1" w:rsidRPr="00F02A2E" w:rsidRDefault="001159B1">
      <w:pPr>
        <w:tabs>
          <w:tab w:val="left" w:pos="-1440"/>
        </w:tabs>
        <w:rPr>
          <w:sz w:val="22"/>
          <w:szCs w:val="22"/>
        </w:rPr>
      </w:pPr>
    </w:p>
    <w:p w14:paraId="41F6C410" w14:textId="4A7A710F" w:rsidR="001159B1" w:rsidRPr="00F02A2E" w:rsidRDefault="001159B1" w:rsidP="006430E9">
      <w:pPr>
        <w:tabs>
          <w:tab w:val="left" w:pos="-1440"/>
          <w:tab w:val="left" w:pos="180"/>
        </w:tabs>
        <w:ind w:left="2880" w:hanging="2880"/>
        <w:rPr>
          <w:sz w:val="22"/>
          <w:szCs w:val="22"/>
        </w:rPr>
      </w:pPr>
      <w:r w:rsidRPr="00F02A2E">
        <w:rPr>
          <w:b/>
          <w:sz w:val="22"/>
          <w:szCs w:val="22"/>
        </w:rPr>
        <w:t>SUBJECT:</w:t>
      </w:r>
      <w:r w:rsidRPr="00F02A2E">
        <w:rPr>
          <w:sz w:val="22"/>
          <w:szCs w:val="22"/>
        </w:rPr>
        <w:tab/>
      </w:r>
      <w:r w:rsidR="00A271FA">
        <w:rPr>
          <w:color w:val="333333"/>
          <w:sz w:val="22"/>
          <w:szCs w:val="22"/>
        </w:rPr>
        <w:t xml:space="preserve">Direct Deposit and </w:t>
      </w:r>
      <w:proofErr w:type="spellStart"/>
      <w:r w:rsidR="00A271FA">
        <w:rPr>
          <w:color w:val="333333"/>
          <w:sz w:val="22"/>
          <w:szCs w:val="22"/>
        </w:rPr>
        <w:t>Paycards</w:t>
      </w:r>
      <w:proofErr w:type="spellEnd"/>
    </w:p>
    <w:p w14:paraId="32CC7F91" w14:textId="77777777" w:rsidR="001159B1" w:rsidRDefault="001159B1">
      <w:pPr>
        <w:tabs>
          <w:tab w:val="left" w:pos="-1440"/>
        </w:tabs>
        <w:ind w:left="1440" w:hanging="1440"/>
      </w:pPr>
    </w:p>
    <w:p w14:paraId="6A46AAC6" w14:textId="6B0DCF84" w:rsidR="001159B1" w:rsidRDefault="001159B1" w:rsidP="00506D5C">
      <w:pPr>
        <w:tabs>
          <w:tab w:val="left" w:pos="-1440"/>
        </w:tabs>
        <w:ind w:left="2880" w:hanging="2880"/>
      </w:pPr>
      <w:r>
        <w:rPr>
          <w:b/>
        </w:rPr>
        <w:t xml:space="preserve">EFFECTIVE DATE: </w:t>
      </w:r>
      <w:r>
        <w:rPr>
          <w:b/>
        </w:rPr>
        <w:tab/>
      </w:r>
      <w:r w:rsidR="00A271FA">
        <w:rPr>
          <w:color w:val="333333"/>
          <w:sz w:val="22"/>
          <w:szCs w:val="22"/>
        </w:rPr>
        <w:t>Immediately</w:t>
      </w:r>
    </w:p>
    <w:p w14:paraId="34126A9D" w14:textId="77777777" w:rsidR="00506D5C" w:rsidRDefault="00506D5C" w:rsidP="00506D5C">
      <w:pPr>
        <w:tabs>
          <w:tab w:val="left" w:pos="-1440"/>
        </w:tabs>
        <w:ind w:left="2880" w:hanging="2880"/>
      </w:pPr>
    </w:p>
    <w:p w14:paraId="6CE3840F" w14:textId="54056E08" w:rsidR="00F324FD" w:rsidRPr="00F02A2E" w:rsidRDefault="003068AD" w:rsidP="007E2194">
      <w:pPr>
        <w:tabs>
          <w:tab w:val="left" w:pos="-1440"/>
        </w:tabs>
        <w:rPr>
          <w:b/>
          <w:sz w:val="22"/>
          <w:szCs w:val="22"/>
        </w:rPr>
      </w:pPr>
      <w:r>
        <w:rPr>
          <w:b/>
        </w:rPr>
        <w:t>OAR</w:t>
      </w:r>
      <w:r w:rsidR="000530D1">
        <w:rPr>
          <w:b/>
        </w:rPr>
        <w:t xml:space="preserve"> CONTACT</w:t>
      </w:r>
      <w:r w:rsidR="00C04171">
        <w:rPr>
          <w:b/>
        </w:rPr>
        <w:t>S</w:t>
      </w:r>
      <w:r w:rsidR="000530D1">
        <w:rPr>
          <w:b/>
        </w:rPr>
        <w:t xml:space="preserve">: </w:t>
      </w:r>
      <w:r w:rsidR="000530D1">
        <w:rPr>
          <w:b/>
        </w:rPr>
        <w:tab/>
      </w:r>
      <w:r w:rsidR="00F324FD">
        <w:rPr>
          <w:b/>
        </w:rPr>
        <w:tab/>
      </w:r>
      <w:hyperlink r:id="rId9" w:history="1">
        <w:r w:rsidR="00F324FD" w:rsidRPr="00F02A2E">
          <w:rPr>
            <w:rStyle w:val="Hyperlink"/>
            <w:bCs/>
            <w:sz w:val="22"/>
            <w:szCs w:val="22"/>
          </w:rPr>
          <w:t>doa_payroll@ks.gov</w:t>
        </w:r>
      </w:hyperlink>
      <w:r w:rsidR="00F324FD" w:rsidRPr="00F02A2E">
        <w:rPr>
          <w:bCs/>
          <w:sz w:val="22"/>
          <w:szCs w:val="22"/>
        </w:rPr>
        <w:t xml:space="preserve"> </w:t>
      </w:r>
      <w:r w:rsidR="000530D1" w:rsidRPr="00F02A2E">
        <w:rPr>
          <w:b/>
          <w:sz w:val="22"/>
          <w:szCs w:val="22"/>
        </w:rPr>
        <w:tab/>
      </w:r>
    </w:p>
    <w:p w14:paraId="039738BD" w14:textId="2FF43FB0" w:rsidR="001159B1" w:rsidRPr="00F02A2E" w:rsidRDefault="00F324FD" w:rsidP="007E2194">
      <w:pPr>
        <w:tabs>
          <w:tab w:val="left" w:pos="-1440"/>
        </w:tabs>
        <w:rPr>
          <w:sz w:val="22"/>
          <w:szCs w:val="22"/>
        </w:rPr>
      </w:pPr>
      <w:r w:rsidRPr="00F02A2E">
        <w:rPr>
          <w:b/>
          <w:sz w:val="22"/>
          <w:szCs w:val="22"/>
        </w:rPr>
        <w:tab/>
      </w:r>
      <w:r w:rsidRPr="00F02A2E">
        <w:rPr>
          <w:b/>
          <w:sz w:val="22"/>
          <w:szCs w:val="22"/>
        </w:rPr>
        <w:tab/>
      </w:r>
      <w:r w:rsidRPr="00F02A2E">
        <w:rPr>
          <w:b/>
          <w:sz w:val="22"/>
          <w:szCs w:val="22"/>
        </w:rPr>
        <w:tab/>
      </w:r>
      <w:r w:rsidRPr="00F02A2E">
        <w:rPr>
          <w:b/>
          <w:sz w:val="22"/>
          <w:szCs w:val="22"/>
        </w:rPr>
        <w:tab/>
      </w:r>
      <w:r w:rsidRPr="00F02A2E">
        <w:rPr>
          <w:sz w:val="22"/>
          <w:szCs w:val="22"/>
        </w:rPr>
        <w:t>Heather DeBusk</w:t>
      </w:r>
      <w:r w:rsidR="007E2194" w:rsidRPr="00F02A2E">
        <w:rPr>
          <w:sz w:val="22"/>
          <w:szCs w:val="22"/>
        </w:rPr>
        <w:t xml:space="preserve"> </w:t>
      </w:r>
      <w:hyperlink r:id="rId10" w:history="1">
        <w:r w:rsidRPr="00F02A2E">
          <w:rPr>
            <w:rStyle w:val="Hyperlink"/>
            <w:sz w:val="22"/>
            <w:szCs w:val="22"/>
          </w:rPr>
          <w:t>heather.debusk@ks.gov</w:t>
        </w:r>
      </w:hyperlink>
      <w:r w:rsidRPr="00F02A2E">
        <w:rPr>
          <w:sz w:val="22"/>
          <w:szCs w:val="22"/>
        </w:rPr>
        <w:t xml:space="preserve"> </w:t>
      </w:r>
    </w:p>
    <w:p w14:paraId="0FB846AB" w14:textId="77777777" w:rsidR="007E2194" w:rsidRDefault="007E2194" w:rsidP="007E2194">
      <w:pPr>
        <w:tabs>
          <w:tab w:val="left" w:pos="-1440"/>
        </w:tabs>
      </w:pPr>
    </w:p>
    <w:p w14:paraId="5B685C1D" w14:textId="77777777" w:rsidR="001159B1" w:rsidRDefault="001159B1">
      <w:pPr>
        <w:tabs>
          <w:tab w:val="left" w:pos="-1440"/>
        </w:tabs>
      </w:pPr>
      <w:r>
        <w:rPr>
          <w:b/>
        </w:rPr>
        <w:t xml:space="preserve">APPROVAL: </w:t>
      </w:r>
    </w:p>
    <w:p w14:paraId="4DA299E1" w14:textId="77777777" w:rsidR="001159B1" w:rsidRDefault="001159B1">
      <w:pPr>
        <w:tabs>
          <w:tab w:val="left" w:pos="-1440"/>
        </w:tabs>
      </w:pPr>
    </w:p>
    <w:p w14:paraId="71F6224E" w14:textId="47137A3E" w:rsidR="00266425" w:rsidRPr="00864BC5" w:rsidRDefault="001159B1" w:rsidP="00266425">
      <w:pPr>
        <w:tabs>
          <w:tab w:val="left" w:pos="-1440"/>
          <w:tab w:val="left" w:pos="180"/>
        </w:tabs>
        <w:ind w:left="2880" w:hanging="2880"/>
      </w:pPr>
      <w:r>
        <w:rPr>
          <w:b/>
        </w:rPr>
        <w:t xml:space="preserve">SUMMARY: </w:t>
      </w:r>
      <w:r>
        <w:rPr>
          <w:b/>
        </w:rPr>
        <w:tab/>
      </w:r>
      <w:r w:rsidR="003075DD">
        <w:rPr>
          <w:color w:val="333333"/>
          <w:sz w:val="22"/>
          <w:szCs w:val="22"/>
        </w:rPr>
        <w:t xml:space="preserve">Direct Deposit and </w:t>
      </w:r>
      <w:proofErr w:type="spellStart"/>
      <w:r w:rsidR="003075DD">
        <w:rPr>
          <w:color w:val="333333"/>
          <w:sz w:val="22"/>
          <w:szCs w:val="22"/>
        </w:rPr>
        <w:t>Paycard</w:t>
      </w:r>
      <w:proofErr w:type="spellEnd"/>
      <w:r w:rsidR="006D10FF">
        <w:rPr>
          <w:color w:val="333333"/>
          <w:sz w:val="22"/>
          <w:szCs w:val="22"/>
        </w:rPr>
        <w:t xml:space="preserve"> Method of Payment</w:t>
      </w:r>
    </w:p>
    <w:p w14:paraId="0A8EF4D0" w14:textId="5E81E595" w:rsidR="00C06CE8" w:rsidRDefault="006D43D2" w:rsidP="00C06CE8">
      <w:pPr>
        <w:tabs>
          <w:tab w:val="left" w:pos="-1440"/>
        </w:tabs>
        <w:ind w:left="2880" w:hanging="2880"/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454DE8" wp14:editId="08DB420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69280" cy="0"/>
                <wp:effectExtent l="9525" t="12065" r="17145" b="165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9912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4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mosAEAAEkDAAAOAAAAZHJzL2Uyb0RvYy54bWysU01v2zAMvQ/YfxB0X5wESJYZ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lssv81Wa&#10;ibrGKqivhYE4fjU4iGw00lmfdYAajk8cMxGorynZ7fHROldm6bwYE9vF6vOiVDA6q3M05zF1+60j&#10;cYS8DuUrbaXI+zTCg9cFrTegHy52BOve7PS68xc1sgB527jeoz7v6KpSmlehedmtvBDv76X69x+w&#10;+QUAAP//AwBQSwMEFAAGAAgAAAAhAB4m3GLbAAAABgEAAA8AAABkcnMvZG93bnJldi54bWxMj0FL&#10;w0AQhe+C/2EZwZvdGMTUNJtSCoIXK63+gGl2moRmZ0N22yb99Y540OO893jzvWI5uk6daQitZwOP&#10;swQUceVty7WBr8/XhzmoEJEtdp7JwEQBluXtTYG59Rfe0nkXayUlHHI00MTY51qHqiGHYeZ7YvEO&#10;fnAY5RxqbQe8SLnrdJokz9phy/KhwZ7WDVXH3ckZ2K79Jlv1Tx9vm/h+yK7Xiap6Mub+blwtQEUa&#10;418YfvAFHUph2vsT26A6AzIkippmoMSdv6QyZP8r6LLQ//HLbwAAAP//AwBQSwECLQAUAAYACAAA&#10;ACEAtoM4kv4AAADhAQAAEwAAAAAAAAAAAAAAAAAAAAAAW0NvbnRlbnRfVHlwZXNdLnhtbFBLAQIt&#10;ABQABgAIAAAAIQA4/SH/1gAAAJQBAAALAAAAAAAAAAAAAAAAAC8BAABfcmVscy8ucmVsc1BLAQIt&#10;ABQABgAIAAAAIQA9INmosAEAAEkDAAAOAAAAAAAAAAAAAAAAAC4CAABkcnMvZTJvRG9jLnhtbFBL&#10;AQItABQABgAIAAAAIQAeJtxi2wAAAAYBAAAPAAAAAAAAAAAAAAAAAAoEAABkcnMvZG93bnJldi54&#10;bWxQSwUGAAAAAAQABADzAAAAEgUAAAAA&#10;" o:allowincell="f" strokeweight="1.25pt"/>
            </w:pict>
          </mc:Fallback>
        </mc:AlternateContent>
      </w:r>
    </w:p>
    <w:p w14:paraId="372FA68F" w14:textId="77777777" w:rsidR="00587E6E" w:rsidRDefault="00587E6E" w:rsidP="00587E6E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 w:val="22"/>
          <w:szCs w:val="22"/>
        </w:rPr>
      </w:pPr>
      <w:r w:rsidRPr="00EA749E">
        <w:rPr>
          <w:snapToGrid/>
          <w:color w:val="242424"/>
          <w:sz w:val="22"/>
          <w:szCs w:val="22"/>
        </w:rPr>
        <w:t>K.S.A. 44-314 provides the authority for employers in the State of Kansas to designate the method by which employees receive wages</w:t>
      </w:r>
      <w:r>
        <w:rPr>
          <w:snapToGrid/>
          <w:color w:val="242424"/>
          <w:sz w:val="22"/>
          <w:szCs w:val="22"/>
        </w:rPr>
        <w:t xml:space="preserve">, </w:t>
      </w:r>
      <w:r w:rsidRPr="00EA749E">
        <w:rPr>
          <w:snapToGrid/>
          <w:color w:val="242424"/>
          <w:sz w:val="22"/>
          <w:szCs w:val="22"/>
        </w:rPr>
        <w:t xml:space="preserve">including </w:t>
      </w:r>
      <w:r>
        <w:rPr>
          <w:snapToGrid/>
          <w:color w:val="242424"/>
          <w:sz w:val="22"/>
          <w:szCs w:val="22"/>
        </w:rPr>
        <w:t xml:space="preserve">to elect </w:t>
      </w:r>
      <w:r w:rsidRPr="00EA749E">
        <w:rPr>
          <w:snapToGrid/>
          <w:color w:val="242424"/>
          <w:sz w:val="22"/>
          <w:szCs w:val="22"/>
        </w:rPr>
        <w:t>to pay wages </w:t>
      </w:r>
      <w:r w:rsidRPr="00EA749E">
        <w:rPr>
          <w:b/>
          <w:bCs/>
          <w:snapToGrid/>
          <w:color w:val="242424"/>
          <w:sz w:val="22"/>
          <w:szCs w:val="22"/>
        </w:rPr>
        <w:t>only</w:t>
      </w:r>
      <w:r w:rsidRPr="00EA749E">
        <w:rPr>
          <w:snapToGrid/>
          <w:color w:val="242424"/>
          <w:sz w:val="22"/>
          <w:szCs w:val="22"/>
        </w:rPr>
        <w:t> by electronic funds transfer</w:t>
      </w:r>
      <w:r>
        <w:rPr>
          <w:snapToGrid/>
          <w:color w:val="242424"/>
          <w:sz w:val="22"/>
          <w:szCs w:val="22"/>
        </w:rPr>
        <w:t xml:space="preserve"> or deposit to an automated clearinghouse member financial institution account designated by the employee.  </w:t>
      </w:r>
      <w:r w:rsidRPr="00EA749E">
        <w:rPr>
          <w:snapToGrid/>
          <w:color w:val="242424"/>
          <w:sz w:val="22"/>
          <w:szCs w:val="22"/>
        </w:rPr>
        <w:t xml:space="preserve">An employer may elect to pay wages in this manner provided that the employer offers an alternative payment method as a default option, such as a payroll card, for </w:t>
      </w:r>
      <w:r>
        <w:rPr>
          <w:snapToGrid/>
          <w:color w:val="242424"/>
          <w:sz w:val="22"/>
          <w:szCs w:val="22"/>
        </w:rPr>
        <w:t xml:space="preserve">those </w:t>
      </w:r>
      <w:r w:rsidRPr="00EA749E">
        <w:rPr>
          <w:snapToGrid/>
          <w:color w:val="242424"/>
          <w:sz w:val="22"/>
          <w:szCs w:val="22"/>
        </w:rPr>
        <w:t>employees who fail to designate a financial institution account for electronic funds transfer or deposit.</w:t>
      </w:r>
    </w:p>
    <w:p w14:paraId="3A159C62" w14:textId="77777777" w:rsidR="00587E6E" w:rsidRDefault="00587E6E" w:rsidP="00587E6E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 w:val="22"/>
          <w:szCs w:val="22"/>
        </w:rPr>
      </w:pPr>
      <w:r w:rsidRPr="008F40BA">
        <w:rPr>
          <w:snapToGrid/>
          <w:color w:val="242424"/>
          <w:sz w:val="22"/>
          <w:szCs w:val="22"/>
        </w:rPr>
        <w:t xml:space="preserve">The Department of Administration </w:t>
      </w:r>
      <w:r>
        <w:rPr>
          <w:snapToGrid/>
          <w:color w:val="242424"/>
          <w:sz w:val="22"/>
          <w:szCs w:val="22"/>
        </w:rPr>
        <w:t xml:space="preserve">currently </w:t>
      </w:r>
      <w:r w:rsidRPr="008F40BA">
        <w:rPr>
          <w:snapToGrid/>
          <w:color w:val="242424"/>
          <w:sz w:val="22"/>
          <w:szCs w:val="22"/>
        </w:rPr>
        <w:t xml:space="preserve">has </w:t>
      </w:r>
      <w:r>
        <w:rPr>
          <w:snapToGrid/>
          <w:color w:val="242424"/>
          <w:sz w:val="22"/>
          <w:szCs w:val="22"/>
        </w:rPr>
        <w:t xml:space="preserve">a </w:t>
      </w:r>
      <w:r w:rsidRPr="008F40BA">
        <w:rPr>
          <w:snapToGrid/>
          <w:color w:val="242424"/>
          <w:sz w:val="22"/>
          <w:szCs w:val="22"/>
        </w:rPr>
        <w:t xml:space="preserve">partnership with </w:t>
      </w:r>
      <w:r>
        <w:rPr>
          <w:snapToGrid/>
          <w:color w:val="242424"/>
          <w:sz w:val="22"/>
          <w:szCs w:val="22"/>
        </w:rPr>
        <w:t xml:space="preserve">U.S. Bank, </w:t>
      </w:r>
      <w:r w:rsidRPr="008F40BA">
        <w:rPr>
          <w:snapToGrid/>
          <w:color w:val="242424"/>
          <w:sz w:val="22"/>
          <w:szCs w:val="22"/>
        </w:rPr>
        <w:t xml:space="preserve">(associated with U.S. Bank) </w:t>
      </w:r>
      <w:r>
        <w:rPr>
          <w:snapToGrid/>
          <w:color w:val="242424"/>
          <w:sz w:val="22"/>
          <w:szCs w:val="22"/>
        </w:rPr>
        <w:t>t</w:t>
      </w:r>
      <w:r w:rsidRPr="008F40BA">
        <w:rPr>
          <w:snapToGrid/>
          <w:color w:val="242424"/>
          <w:sz w:val="22"/>
          <w:szCs w:val="22"/>
        </w:rPr>
        <w:t xml:space="preserve">o </w:t>
      </w:r>
      <w:proofErr w:type="gramStart"/>
      <w:r>
        <w:rPr>
          <w:snapToGrid/>
          <w:color w:val="242424"/>
          <w:sz w:val="22"/>
          <w:szCs w:val="22"/>
        </w:rPr>
        <w:t>provide  the</w:t>
      </w:r>
      <w:proofErr w:type="gramEnd"/>
      <w:r>
        <w:rPr>
          <w:snapToGrid/>
          <w:color w:val="242424"/>
          <w:sz w:val="22"/>
          <w:szCs w:val="22"/>
        </w:rPr>
        <w:t xml:space="preserve"> Focus Payroll Card (aka </w:t>
      </w:r>
      <w:proofErr w:type="spellStart"/>
      <w:r>
        <w:rPr>
          <w:snapToGrid/>
          <w:color w:val="242424"/>
          <w:sz w:val="22"/>
          <w:szCs w:val="22"/>
        </w:rPr>
        <w:t>paycard</w:t>
      </w:r>
      <w:proofErr w:type="spellEnd"/>
      <w:r>
        <w:rPr>
          <w:snapToGrid/>
          <w:color w:val="242424"/>
          <w:sz w:val="22"/>
          <w:szCs w:val="22"/>
        </w:rPr>
        <w:t>)</w:t>
      </w:r>
      <w:r w:rsidRPr="008F40BA">
        <w:rPr>
          <w:snapToGrid/>
          <w:color w:val="242424"/>
          <w:sz w:val="22"/>
          <w:szCs w:val="22"/>
        </w:rPr>
        <w:t xml:space="preserve"> to employees </w:t>
      </w:r>
      <w:r>
        <w:rPr>
          <w:snapToGrid/>
          <w:color w:val="242424"/>
          <w:sz w:val="22"/>
          <w:szCs w:val="22"/>
        </w:rPr>
        <w:t xml:space="preserve">who do not choose to </w:t>
      </w:r>
      <w:r w:rsidRPr="008F40BA">
        <w:rPr>
          <w:snapToGrid/>
          <w:color w:val="242424"/>
          <w:sz w:val="22"/>
          <w:szCs w:val="22"/>
        </w:rPr>
        <w:t>have their payroll directly deposited to a checking or savings account. Th</w:t>
      </w:r>
      <w:r>
        <w:rPr>
          <w:snapToGrid/>
          <w:color w:val="242424"/>
          <w:sz w:val="22"/>
          <w:szCs w:val="22"/>
        </w:rPr>
        <w:t xml:space="preserve">is </w:t>
      </w:r>
      <w:proofErr w:type="spellStart"/>
      <w:r w:rsidRPr="008F40BA">
        <w:rPr>
          <w:snapToGrid/>
          <w:color w:val="242424"/>
          <w:sz w:val="22"/>
          <w:szCs w:val="22"/>
        </w:rPr>
        <w:t>paycard</w:t>
      </w:r>
      <w:proofErr w:type="spellEnd"/>
      <w:r w:rsidRPr="008F40BA">
        <w:rPr>
          <w:snapToGrid/>
          <w:color w:val="242424"/>
          <w:sz w:val="22"/>
          <w:szCs w:val="22"/>
        </w:rPr>
        <w:t xml:space="preserve"> is an FDIC insured ATM/debit-based bank account where deposits</w:t>
      </w:r>
      <w:r>
        <w:rPr>
          <w:snapToGrid/>
          <w:color w:val="242424"/>
          <w:sz w:val="22"/>
          <w:szCs w:val="22"/>
        </w:rPr>
        <w:t xml:space="preserve"> </w:t>
      </w:r>
      <w:r w:rsidRPr="008F40BA">
        <w:rPr>
          <w:snapToGrid/>
          <w:color w:val="242424"/>
          <w:sz w:val="22"/>
          <w:szCs w:val="22"/>
        </w:rPr>
        <w:t>can be made.</w:t>
      </w:r>
    </w:p>
    <w:p w14:paraId="6A1D2CAC" w14:textId="77777777" w:rsidR="00587E6E" w:rsidRDefault="00587E6E" w:rsidP="00587E6E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Cs w:val="24"/>
        </w:rPr>
      </w:pPr>
      <w:r w:rsidRPr="00C74F8E">
        <w:rPr>
          <w:snapToGrid/>
          <w:color w:val="242424"/>
          <w:szCs w:val="24"/>
        </w:rPr>
        <w:t xml:space="preserve">No exceptions will be granted for payroll payments to active employees. Special awards or payments requiring payroll processing </w:t>
      </w:r>
      <w:r>
        <w:rPr>
          <w:snapToGrid/>
          <w:color w:val="242424"/>
          <w:szCs w:val="24"/>
        </w:rPr>
        <w:t>s</w:t>
      </w:r>
      <w:r w:rsidRPr="00C74F8E">
        <w:rPr>
          <w:snapToGrid/>
          <w:color w:val="242424"/>
          <w:szCs w:val="24"/>
        </w:rPr>
        <w:t xml:space="preserve">hould be paid to the employee via direct deposit or </w:t>
      </w:r>
      <w:proofErr w:type="spellStart"/>
      <w:r w:rsidRPr="00C74F8E">
        <w:rPr>
          <w:snapToGrid/>
          <w:color w:val="242424"/>
          <w:szCs w:val="24"/>
        </w:rPr>
        <w:t>paycard</w:t>
      </w:r>
      <w:proofErr w:type="spellEnd"/>
      <w:r w:rsidRPr="00C74F8E">
        <w:rPr>
          <w:snapToGrid/>
          <w:color w:val="242424"/>
          <w:szCs w:val="24"/>
        </w:rPr>
        <w:t>.</w:t>
      </w:r>
      <w:r>
        <w:rPr>
          <w:snapToGrid/>
          <w:color w:val="242424"/>
          <w:szCs w:val="24"/>
        </w:rPr>
        <w:t xml:space="preserve">  </w:t>
      </w:r>
      <w:r w:rsidRPr="00C74F8E">
        <w:rPr>
          <w:snapToGrid/>
          <w:color w:val="242424"/>
          <w:szCs w:val="24"/>
        </w:rPr>
        <w:t xml:space="preserve">Payroll payments required to be processed through the payroll system for terminated employees for whom direct deposit or </w:t>
      </w:r>
      <w:proofErr w:type="spellStart"/>
      <w:r w:rsidRPr="00C74F8E">
        <w:rPr>
          <w:snapToGrid/>
          <w:color w:val="242424"/>
          <w:szCs w:val="24"/>
        </w:rPr>
        <w:t>paycard</w:t>
      </w:r>
      <w:proofErr w:type="spellEnd"/>
      <w:r w:rsidRPr="00C74F8E">
        <w:rPr>
          <w:snapToGrid/>
          <w:color w:val="242424"/>
          <w:szCs w:val="24"/>
        </w:rPr>
        <w:t xml:space="preserve"> information cannot be confirmed may be made via paper paycheck, but only upon approval from the Director of </w:t>
      </w:r>
      <w:r>
        <w:rPr>
          <w:snapToGrid/>
          <w:color w:val="242424"/>
          <w:szCs w:val="24"/>
        </w:rPr>
        <w:t xml:space="preserve">the Office of </w:t>
      </w:r>
      <w:r w:rsidRPr="00C74F8E">
        <w:rPr>
          <w:snapToGrid/>
          <w:color w:val="242424"/>
          <w:szCs w:val="24"/>
        </w:rPr>
        <w:t>Accounts and Reports.</w:t>
      </w:r>
    </w:p>
    <w:p w14:paraId="7C47B0DA" w14:textId="77777777" w:rsidR="00587E6E" w:rsidRDefault="00587E6E" w:rsidP="00587E6E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Cs w:val="24"/>
        </w:rPr>
      </w:pPr>
      <w:r>
        <w:rPr>
          <w:snapToGrid/>
          <w:color w:val="242424"/>
          <w:szCs w:val="24"/>
        </w:rPr>
        <w:t xml:space="preserve">The employee direct deposit form </w:t>
      </w:r>
      <w:proofErr w:type="gramStart"/>
      <w:r>
        <w:rPr>
          <w:snapToGrid/>
          <w:color w:val="242424"/>
          <w:szCs w:val="24"/>
        </w:rPr>
        <w:t>is located in</w:t>
      </w:r>
      <w:proofErr w:type="gramEnd"/>
      <w:r>
        <w:rPr>
          <w:snapToGrid/>
          <w:color w:val="242424"/>
          <w:szCs w:val="24"/>
        </w:rPr>
        <w:t xml:space="preserve"> Employee Self-Service under the W4, K4 &amp; Direct Deposit Forms tile.</w:t>
      </w:r>
    </w:p>
    <w:p w14:paraId="65588A63" w14:textId="77777777" w:rsidR="00587E6E" w:rsidRDefault="00587E6E" w:rsidP="00587E6E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Cs w:val="24"/>
        </w:rPr>
      </w:pPr>
      <w:r>
        <w:rPr>
          <w:snapToGrid/>
          <w:color w:val="242424"/>
          <w:szCs w:val="24"/>
        </w:rPr>
        <w:t xml:space="preserve">Additional information on the State of Kansas </w:t>
      </w:r>
      <w:proofErr w:type="spellStart"/>
      <w:r>
        <w:rPr>
          <w:snapToGrid/>
          <w:color w:val="242424"/>
          <w:szCs w:val="24"/>
        </w:rPr>
        <w:t>Paycard</w:t>
      </w:r>
      <w:proofErr w:type="spellEnd"/>
      <w:r>
        <w:rPr>
          <w:snapToGrid/>
          <w:color w:val="242424"/>
          <w:szCs w:val="24"/>
        </w:rPr>
        <w:t xml:space="preserve"> Program can be found on the Department of Administration, Accounts &amp; Reports website.</w:t>
      </w:r>
    </w:p>
    <w:p w14:paraId="10C1E716" w14:textId="77777777" w:rsidR="00587E6E" w:rsidRPr="00C74F8E" w:rsidRDefault="00587E6E" w:rsidP="00587E6E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Cs w:val="24"/>
        </w:rPr>
      </w:pPr>
      <w:r w:rsidRPr="002E70DE">
        <w:rPr>
          <w:snapToGrid/>
          <w:color w:val="242424"/>
          <w:szCs w:val="24"/>
        </w:rPr>
        <w:t>The Focus Card is issued by U.S. Bank National Association pursuant to a license from Visa U.S.A. Inc. ©</w:t>
      </w:r>
      <w:r>
        <w:rPr>
          <w:snapToGrid/>
          <w:color w:val="242424"/>
          <w:szCs w:val="24"/>
        </w:rPr>
        <w:t xml:space="preserve">2022 </w:t>
      </w:r>
      <w:r w:rsidRPr="002E70DE">
        <w:rPr>
          <w:snapToGrid/>
          <w:color w:val="242424"/>
          <w:szCs w:val="24"/>
        </w:rPr>
        <w:t>U.S. Bank. Member FDIC.</w:t>
      </w:r>
    </w:p>
    <w:p w14:paraId="79CAF8C7" w14:textId="77777777" w:rsidR="00587E6E" w:rsidRDefault="00587E6E" w:rsidP="00587E6E">
      <w:pPr>
        <w:widowControl/>
        <w:spacing w:line="259" w:lineRule="auto"/>
      </w:pPr>
      <w:proofErr w:type="spellStart"/>
      <w:proofErr w:type="gramStart"/>
      <w:r w:rsidRPr="00F02A2E">
        <w:rPr>
          <w:rFonts w:eastAsiaTheme="minorHAnsi"/>
          <w:snapToGrid/>
          <w:sz w:val="22"/>
          <w:szCs w:val="22"/>
        </w:rPr>
        <w:t>NR:SGZ</w:t>
      </w:r>
      <w:proofErr w:type="gramEnd"/>
      <w:r w:rsidRPr="00F02A2E">
        <w:rPr>
          <w:rFonts w:eastAsiaTheme="minorHAnsi"/>
          <w:snapToGrid/>
          <w:sz w:val="22"/>
          <w:szCs w:val="22"/>
        </w:rPr>
        <w:t>:had</w:t>
      </w:r>
      <w:proofErr w:type="spellEnd"/>
    </w:p>
    <w:p w14:paraId="6A913904" w14:textId="79DD3B0F" w:rsidR="001159B1" w:rsidRDefault="001159B1" w:rsidP="00587E6E">
      <w:pPr>
        <w:widowControl/>
        <w:shd w:val="clear" w:color="auto" w:fill="FFFFFF"/>
        <w:spacing w:after="100" w:afterAutospacing="1" w:line="336" w:lineRule="atLeast"/>
      </w:pPr>
    </w:p>
    <w:sectPr w:rsidR="001159B1" w:rsidSect="005B7338">
      <w:endnotePr>
        <w:numFmt w:val="decimal"/>
      </w:endnotePr>
      <w:pgSz w:w="12240" w:h="15840"/>
      <w:pgMar w:top="720" w:right="1440" w:bottom="720" w:left="1440" w:header="74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2B"/>
    <w:multiLevelType w:val="multilevel"/>
    <w:tmpl w:val="0C6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3C2D"/>
    <w:multiLevelType w:val="hybridMultilevel"/>
    <w:tmpl w:val="AD0C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541"/>
    <w:multiLevelType w:val="hybridMultilevel"/>
    <w:tmpl w:val="975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318"/>
    <w:multiLevelType w:val="multilevel"/>
    <w:tmpl w:val="5C6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56933"/>
    <w:multiLevelType w:val="hybridMultilevel"/>
    <w:tmpl w:val="412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ACE"/>
    <w:multiLevelType w:val="multilevel"/>
    <w:tmpl w:val="579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D48BE"/>
    <w:multiLevelType w:val="hybridMultilevel"/>
    <w:tmpl w:val="C27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FA5"/>
    <w:multiLevelType w:val="hybridMultilevel"/>
    <w:tmpl w:val="85F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3E30"/>
    <w:multiLevelType w:val="hybridMultilevel"/>
    <w:tmpl w:val="FD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3ACA"/>
    <w:multiLevelType w:val="hybridMultilevel"/>
    <w:tmpl w:val="74B0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40AE"/>
    <w:multiLevelType w:val="multilevel"/>
    <w:tmpl w:val="4B3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130085"/>
    <w:multiLevelType w:val="hybridMultilevel"/>
    <w:tmpl w:val="59C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93172"/>
    <w:multiLevelType w:val="hybridMultilevel"/>
    <w:tmpl w:val="00E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B2367C"/>
    <w:multiLevelType w:val="hybridMultilevel"/>
    <w:tmpl w:val="25FA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51AD"/>
    <w:multiLevelType w:val="hybridMultilevel"/>
    <w:tmpl w:val="289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5DDF"/>
    <w:multiLevelType w:val="hybridMultilevel"/>
    <w:tmpl w:val="1FD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435C"/>
    <w:multiLevelType w:val="hybridMultilevel"/>
    <w:tmpl w:val="A3B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6F02BF"/>
    <w:multiLevelType w:val="hybridMultilevel"/>
    <w:tmpl w:val="15D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78C5"/>
    <w:multiLevelType w:val="hybridMultilevel"/>
    <w:tmpl w:val="DF30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7614">
    <w:abstractNumId w:val="23"/>
  </w:num>
  <w:num w:numId="2" w16cid:durableId="1841234411">
    <w:abstractNumId w:val="11"/>
  </w:num>
  <w:num w:numId="3" w16cid:durableId="429009481">
    <w:abstractNumId w:val="24"/>
  </w:num>
  <w:num w:numId="4" w16cid:durableId="1267663844">
    <w:abstractNumId w:val="17"/>
  </w:num>
  <w:num w:numId="5" w16cid:durableId="1409226672">
    <w:abstractNumId w:val="12"/>
  </w:num>
  <w:num w:numId="6" w16cid:durableId="1107045267">
    <w:abstractNumId w:val="13"/>
  </w:num>
  <w:num w:numId="7" w16cid:durableId="634482767">
    <w:abstractNumId w:val="14"/>
  </w:num>
  <w:num w:numId="8" w16cid:durableId="51007375">
    <w:abstractNumId w:val="18"/>
  </w:num>
  <w:num w:numId="9" w16cid:durableId="1479835327">
    <w:abstractNumId w:val="3"/>
  </w:num>
  <w:num w:numId="10" w16cid:durableId="725488222">
    <w:abstractNumId w:val="10"/>
  </w:num>
  <w:num w:numId="11" w16cid:durableId="2073772279">
    <w:abstractNumId w:val="7"/>
  </w:num>
  <w:num w:numId="12" w16cid:durableId="1996913315">
    <w:abstractNumId w:val="8"/>
  </w:num>
  <w:num w:numId="13" w16cid:durableId="1181891844">
    <w:abstractNumId w:val="9"/>
  </w:num>
  <w:num w:numId="14" w16cid:durableId="47069468">
    <w:abstractNumId w:val="19"/>
  </w:num>
  <w:num w:numId="15" w16cid:durableId="128254758">
    <w:abstractNumId w:val="25"/>
  </w:num>
  <w:num w:numId="16" w16cid:durableId="1023556776">
    <w:abstractNumId w:val="20"/>
  </w:num>
  <w:num w:numId="17" w16cid:durableId="705838776">
    <w:abstractNumId w:val="2"/>
  </w:num>
  <w:num w:numId="18" w16cid:durableId="1491484184">
    <w:abstractNumId w:val="15"/>
  </w:num>
  <w:num w:numId="19" w16cid:durableId="859008154">
    <w:abstractNumId w:val="4"/>
  </w:num>
  <w:num w:numId="20" w16cid:durableId="533032806">
    <w:abstractNumId w:val="1"/>
  </w:num>
  <w:num w:numId="21" w16cid:durableId="1493453116">
    <w:abstractNumId w:val="21"/>
  </w:num>
  <w:num w:numId="22" w16cid:durableId="173111366">
    <w:abstractNumId w:val="6"/>
  </w:num>
  <w:num w:numId="23" w16cid:durableId="1080368297">
    <w:abstractNumId w:val="26"/>
  </w:num>
  <w:num w:numId="24" w16cid:durableId="1752005985">
    <w:abstractNumId w:val="16"/>
  </w:num>
  <w:num w:numId="25" w16cid:durableId="1119182093">
    <w:abstractNumId w:val="22"/>
  </w:num>
  <w:num w:numId="26" w16cid:durableId="575013608">
    <w:abstractNumId w:val="0"/>
  </w:num>
  <w:num w:numId="27" w16cid:durableId="69851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4"/>
    <w:rsid w:val="000075B5"/>
    <w:rsid w:val="000122C2"/>
    <w:rsid w:val="000154B1"/>
    <w:rsid w:val="00017629"/>
    <w:rsid w:val="00022EF7"/>
    <w:rsid w:val="00033322"/>
    <w:rsid w:val="00051548"/>
    <w:rsid w:val="0005177B"/>
    <w:rsid w:val="000530D1"/>
    <w:rsid w:val="00055D9F"/>
    <w:rsid w:val="0006775D"/>
    <w:rsid w:val="00083EB1"/>
    <w:rsid w:val="00094647"/>
    <w:rsid w:val="00095652"/>
    <w:rsid w:val="00096554"/>
    <w:rsid w:val="000A46B6"/>
    <w:rsid w:val="000A499A"/>
    <w:rsid w:val="000A634B"/>
    <w:rsid w:val="000A797B"/>
    <w:rsid w:val="000B1A4A"/>
    <w:rsid w:val="000C392F"/>
    <w:rsid w:val="000D7736"/>
    <w:rsid w:val="000E32FD"/>
    <w:rsid w:val="000F1BDE"/>
    <w:rsid w:val="000F3481"/>
    <w:rsid w:val="00110A74"/>
    <w:rsid w:val="001159B1"/>
    <w:rsid w:val="001372EF"/>
    <w:rsid w:val="00167379"/>
    <w:rsid w:val="001703F2"/>
    <w:rsid w:val="001809BF"/>
    <w:rsid w:val="001A4D61"/>
    <w:rsid w:val="001B0A46"/>
    <w:rsid w:val="001B44CA"/>
    <w:rsid w:val="001B515B"/>
    <w:rsid w:val="001B61DE"/>
    <w:rsid w:val="001C652E"/>
    <w:rsid w:val="001E01A8"/>
    <w:rsid w:val="001E3CEC"/>
    <w:rsid w:val="001F3BFD"/>
    <w:rsid w:val="00212A75"/>
    <w:rsid w:val="00223B9C"/>
    <w:rsid w:val="002354A0"/>
    <w:rsid w:val="00237081"/>
    <w:rsid w:val="00240E2E"/>
    <w:rsid w:val="00242EF6"/>
    <w:rsid w:val="00246972"/>
    <w:rsid w:val="00247E89"/>
    <w:rsid w:val="002605E9"/>
    <w:rsid w:val="002651B9"/>
    <w:rsid w:val="00266425"/>
    <w:rsid w:val="00273562"/>
    <w:rsid w:val="00282D9F"/>
    <w:rsid w:val="002A3676"/>
    <w:rsid w:val="002B0D6E"/>
    <w:rsid w:val="002B527C"/>
    <w:rsid w:val="002C2CF4"/>
    <w:rsid w:val="002C7FDB"/>
    <w:rsid w:val="002E0B7F"/>
    <w:rsid w:val="002E3C31"/>
    <w:rsid w:val="002F74B5"/>
    <w:rsid w:val="003068AD"/>
    <w:rsid w:val="003075DD"/>
    <w:rsid w:val="00307F5A"/>
    <w:rsid w:val="00314EC2"/>
    <w:rsid w:val="00330749"/>
    <w:rsid w:val="003316E5"/>
    <w:rsid w:val="0037317E"/>
    <w:rsid w:val="00381F8C"/>
    <w:rsid w:val="0038463F"/>
    <w:rsid w:val="003849E7"/>
    <w:rsid w:val="00395B9E"/>
    <w:rsid w:val="003A0C03"/>
    <w:rsid w:val="003C5D03"/>
    <w:rsid w:val="003D43AF"/>
    <w:rsid w:val="003D6B8E"/>
    <w:rsid w:val="003E2EAC"/>
    <w:rsid w:val="003E6010"/>
    <w:rsid w:val="00405647"/>
    <w:rsid w:val="0041348A"/>
    <w:rsid w:val="00413EF4"/>
    <w:rsid w:val="0041700E"/>
    <w:rsid w:val="0041741C"/>
    <w:rsid w:val="0042485F"/>
    <w:rsid w:val="00447ADD"/>
    <w:rsid w:val="0045035B"/>
    <w:rsid w:val="00456645"/>
    <w:rsid w:val="004578F3"/>
    <w:rsid w:val="00462EC6"/>
    <w:rsid w:val="00472DC9"/>
    <w:rsid w:val="00474492"/>
    <w:rsid w:val="00474869"/>
    <w:rsid w:val="004850A5"/>
    <w:rsid w:val="00490A25"/>
    <w:rsid w:val="004A5C7F"/>
    <w:rsid w:val="004A763F"/>
    <w:rsid w:val="004B1AC4"/>
    <w:rsid w:val="004B543D"/>
    <w:rsid w:val="004D2ACB"/>
    <w:rsid w:val="004E436A"/>
    <w:rsid w:val="004E470F"/>
    <w:rsid w:val="004E6286"/>
    <w:rsid w:val="004F0D17"/>
    <w:rsid w:val="004F44BD"/>
    <w:rsid w:val="004F49D7"/>
    <w:rsid w:val="004F74DC"/>
    <w:rsid w:val="00506D5C"/>
    <w:rsid w:val="00516C43"/>
    <w:rsid w:val="0052414B"/>
    <w:rsid w:val="0055509C"/>
    <w:rsid w:val="005705BC"/>
    <w:rsid w:val="005767E6"/>
    <w:rsid w:val="00577FA6"/>
    <w:rsid w:val="00587E6E"/>
    <w:rsid w:val="005920FE"/>
    <w:rsid w:val="005A287A"/>
    <w:rsid w:val="005B7338"/>
    <w:rsid w:val="005C1FF8"/>
    <w:rsid w:val="005E5625"/>
    <w:rsid w:val="005F2111"/>
    <w:rsid w:val="00634306"/>
    <w:rsid w:val="00634AB6"/>
    <w:rsid w:val="00637902"/>
    <w:rsid w:val="00640D75"/>
    <w:rsid w:val="006430E9"/>
    <w:rsid w:val="0065006D"/>
    <w:rsid w:val="006725A9"/>
    <w:rsid w:val="00672984"/>
    <w:rsid w:val="006730F7"/>
    <w:rsid w:val="00673502"/>
    <w:rsid w:val="006747F7"/>
    <w:rsid w:val="00684C38"/>
    <w:rsid w:val="006D0D1E"/>
    <w:rsid w:val="006D10FF"/>
    <w:rsid w:val="006D388A"/>
    <w:rsid w:val="006D43D2"/>
    <w:rsid w:val="006E1DFC"/>
    <w:rsid w:val="006F128D"/>
    <w:rsid w:val="007004CC"/>
    <w:rsid w:val="00714C8C"/>
    <w:rsid w:val="00725403"/>
    <w:rsid w:val="0073490D"/>
    <w:rsid w:val="00737171"/>
    <w:rsid w:val="00752FB4"/>
    <w:rsid w:val="007576FF"/>
    <w:rsid w:val="00762770"/>
    <w:rsid w:val="007636AF"/>
    <w:rsid w:val="0078043B"/>
    <w:rsid w:val="007B39B2"/>
    <w:rsid w:val="007B57CA"/>
    <w:rsid w:val="007C58EA"/>
    <w:rsid w:val="007D036C"/>
    <w:rsid w:val="007D304E"/>
    <w:rsid w:val="007E2194"/>
    <w:rsid w:val="007F27FB"/>
    <w:rsid w:val="007F4236"/>
    <w:rsid w:val="0080248A"/>
    <w:rsid w:val="008401B6"/>
    <w:rsid w:val="0086407C"/>
    <w:rsid w:val="00864BC5"/>
    <w:rsid w:val="008657CC"/>
    <w:rsid w:val="00867092"/>
    <w:rsid w:val="008679F8"/>
    <w:rsid w:val="008711A9"/>
    <w:rsid w:val="00884E42"/>
    <w:rsid w:val="00891BB1"/>
    <w:rsid w:val="008C4F01"/>
    <w:rsid w:val="008D3753"/>
    <w:rsid w:val="008D6CE4"/>
    <w:rsid w:val="008E6307"/>
    <w:rsid w:val="008F0773"/>
    <w:rsid w:val="008F40BA"/>
    <w:rsid w:val="00910FAE"/>
    <w:rsid w:val="009136B0"/>
    <w:rsid w:val="00920EA5"/>
    <w:rsid w:val="009345EF"/>
    <w:rsid w:val="00936F52"/>
    <w:rsid w:val="00943361"/>
    <w:rsid w:val="009526F4"/>
    <w:rsid w:val="00961CBD"/>
    <w:rsid w:val="00961D54"/>
    <w:rsid w:val="009630AE"/>
    <w:rsid w:val="0097076B"/>
    <w:rsid w:val="0097224C"/>
    <w:rsid w:val="0099788D"/>
    <w:rsid w:val="009A0A59"/>
    <w:rsid w:val="009A4387"/>
    <w:rsid w:val="009A66E1"/>
    <w:rsid w:val="009B0C6B"/>
    <w:rsid w:val="009B63BE"/>
    <w:rsid w:val="009C42C7"/>
    <w:rsid w:val="009C7B4C"/>
    <w:rsid w:val="009D38AE"/>
    <w:rsid w:val="00A00215"/>
    <w:rsid w:val="00A02AA2"/>
    <w:rsid w:val="00A02F88"/>
    <w:rsid w:val="00A22F94"/>
    <w:rsid w:val="00A271FA"/>
    <w:rsid w:val="00A311CB"/>
    <w:rsid w:val="00A5369C"/>
    <w:rsid w:val="00A7302C"/>
    <w:rsid w:val="00A775C9"/>
    <w:rsid w:val="00A77795"/>
    <w:rsid w:val="00A842C8"/>
    <w:rsid w:val="00A86274"/>
    <w:rsid w:val="00A96A69"/>
    <w:rsid w:val="00A97DF0"/>
    <w:rsid w:val="00AA1D58"/>
    <w:rsid w:val="00AB6195"/>
    <w:rsid w:val="00AD56F7"/>
    <w:rsid w:val="00AD6C22"/>
    <w:rsid w:val="00AF1B7E"/>
    <w:rsid w:val="00B01301"/>
    <w:rsid w:val="00B13295"/>
    <w:rsid w:val="00B1436B"/>
    <w:rsid w:val="00B15125"/>
    <w:rsid w:val="00B2512A"/>
    <w:rsid w:val="00B32036"/>
    <w:rsid w:val="00B3379E"/>
    <w:rsid w:val="00B71AA7"/>
    <w:rsid w:val="00B72B82"/>
    <w:rsid w:val="00B733B4"/>
    <w:rsid w:val="00B74522"/>
    <w:rsid w:val="00B77EC2"/>
    <w:rsid w:val="00B91591"/>
    <w:rsid w:val="00B916B8"/>
    <w:rsid w:val="00B93EBC"/>
    <w:rsid w:val="00B97D60"/>
    <w:rsid w:val="00BA10BC"/>
    <w:rsid w:val="00BA2D05"/>
    <w:rsid w:val="00BB4C54"/>
    <w:rsid w:val="00BC453C"/>
    <w:rsid w:val="00BD008D"/>
    <w:rsid w:val="00BD0558"/>
    <w:rsid w:val="00BE4D1B"/>
    <w:rsid w:val="00C039DA"/>
    <w:rsid w:val="00C04171"/>
    <w:rsid w:val="00C06CE8"/>
    <w:rsid w:val="00C11D16"/>
    <w:rsid w:val="00C12B2E"/>
    <w:rsid w:val="00C13CAD"/>
    <w:rsid w:val="00C1453F"/>
    <w:rsid w:val="00C34EF1"/>
    <w:rsid w:val="00C50078"/>
    <w:rsid w:val="00C54148"/>
    <w:rsid w:val="00C60068"/>
    <w:rsid w:val="00C63732"/>
    <w:rsid w:val="00C661FF"/>
    <w:rsid w:val="00C671B3"/>
    <w:rsid w:val="00C72D4A"/>
    <w:rsid w:val="00C74F8E"/>
    <w:rsid w:val="00C80243"/>
    <w:rsid w:val="00C81716"/>
    <w:rsid w:val="00C85CE1"/>
    <w:rsid w:val="00CA157E"/>
    <w:rsid w:val="00CA4DC3"/>
    <w:rsid w:val="00CB426B"/>
    <w:rsid w:val="00CC0005"/>
    <w:rsid w:val="00CC2074"/>
    <w:rsid w:val="00CC337B"/>
    <w:rsid w:val="00CC33B8"/>
    <w:rsid w:val="00CD0A78"/>
    <w:rsid w:val="00CD3488"/>
    <w:rsid w:val="00CF2000"/>
    <w:rsid w:val="00D075D6"/>
    <w:rsid w:val="00D14CC5"/>
    <w:rsid w:val="00D150FB"/>
    <w:rsid w:val="00D15844"/>
    <w:rsid w:val="00D17536"/>
    <w:rsid w:val="00D3386F"/>
    <w:rsid w:val="00D353E7"/>
    <w:rsid w:val="00D43418"/>
    <w:rsid w:val="00D45BAB"/>
    <w:rsid w:val="00D64025"/>
    <w:rsid w:val="00D64F17"/>
    <w:rsid w:val="00D65C19"/>
    <w:rsid w:val="00D67024"/>
    <w:rsid w:val="00D71CC7"/>
    <w:rsid w:val="00D740C0"/>
    <w:rsid w:val="00D75E2A"/>
    <w:rsid w:val="00D771A3"/>
    <w:rsid w:val="00D90B6E"/>
    <w:rsid w:val="00DA65B7"/>
    <w:rsid w:val="00DB1858"/>
    <w:rsid w:val="00DC1EB0"/>
    <w:rsid w:val="00DC3FD2"/>
    <w:rsid w:val="00DC564F"/>
    <w:rsid w:val="00DD1388"/>
    <w:rsid w:val="00DD4D84"/>
    <w:rsid w:val="00DE5190"/>
    <w:rsid w:val="00DE5BA5"/>
    <w:rsid w:val="00DF0D1D"/>
    <w:rsid w:val="00E13C54"/>
    <w:rsid w:val="00E14EC9"/>
    <w:rsid w:val="00E16CD9"/>
    <w:rsid w:val="00E23FC1"/>
    <w:rsid w:val="00E25F10"/>
    <w:rsid w:val="00E3199E"/>
    <w:rsid w:val="00E3752E"/>
    <w:rsid w:val="00E9555C"/>
    <w:rsid w:val="00E97BFB"/>
    <w:rsid w:val="00EA749E"/>
    <w:rsid w:val="00EC6824"/>
    <w:rsid w:val="00EC7B48"/>
    <w:rsid w:val="00ED1E6F"/>
    <w:rsid w:val="00ED7A68"/>
    <w:rsid w:val="00EE2A68"/>
    <w:rsid w:val="00EF0F6D"/>
    <w:rsid w:val="00EF1E67"/>
    <w:rsid w:val="00EF4B31"/>
    <w:rsid w:val="00F02A2E"/>
    <w:rsid w:val="00F0438E"/>
    <w:rsid w:val="00F05079"/>
    <w:rsid w:val="00F073CD"/>
    <w:rsid w:val="00F324FD"/>
    <w:rsid w:val="00F35239"/>
    <w:rsid w:val="00F361CC"/>
    <w:rsid w:val="00F5283F"/>
    <w:rsid w:val="00F54A98"/>
    <w:rsid w:val="00F66216"/>
    <w:rsid w:val="00F67597"/>
    <w:rsid w:val="00F837B6"/>
    <w:rsid w:val="00F900AC"/>
    <w:rsid w:val="00F914F4"/>
    <w:rsid w:val="00F92166"/>
    <w:rsid w:val="00F9441E"/>
    <w:rsid w:val="00FA2413"/>
    <w:rsid w:val="00FA2950"/>
    <w:rsid w:val="00FB03AF"/>
    <w:rsid w:val="00FB2188"/>
    <w:rsid w:val="00FB58FB"/>
    <w:rsid w:val="00FD175B"/>
    <w:rsid w:val="00FD638D"/>
    <w:rsid w:val="00FD6956"/>
    <w:rsid w:val="00FE212D"/>
    <w:rsid w:val="00FE42DF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3FE933E0"/>
  <w15:chartTrackingRefBased/>
  <w15:docId w15:val="{2E0C55EE-9E9B-484E-AD7C-D308A64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BD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F1BDE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0F1BDE"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1BDE"/>
  </w:style>
  <w:style w:type="character" w:styleId="Hyperlink">
    <w:name w:val="Hyperlink"/>
    <w:rsid w:val="000F1BDE"/>
    <w:rPr>
      <w:color w:val="0000FF"/>
      <w:u w:val="single"/>
    </w:rPr>
  </w:style>
  <w:style w:type="paragraph" w:styleId="BodyTextIndent">
    <w:name w:val="Body Text Indent"/>
    <w:basedOn w:val="Normal"/>
    <w:rsid w:val="000F1BDE"/>
    <w:pPr>
      <w:ind w:left="360"/>
    </w:pPr>
    <w:rPr>
      <w:rFonts w:ascii="Comic Sans MS" w:hAnsi="Comic Sans MS"/>
      <w:color w:val="008080"/>
    </w:rPr>
  </w:style>
  <w:style w:type="paragraph" w:styleId="BodyText">
    <w:name w:val="Body Text"/>
    <w:basedOn w:val="Normal"/>
    <w:rsid w:val="000F1BDE"/>
    <w:rPr>
      <w:rFonts w:ascii="Arial" w:hAnsi="Arial"/>
      <w:color w:val="000000"/>
    </w:rPr>
  </w:style>
  <w:style w:type="paragraph" w:styleId="BodyText3">
    <w:name w:val="Body Text 3"/>
    <w:basedOn w:val="Normal"/>
    <w:rsid w:val="000F1BDE"/>
    <w:pPr>
      <w:widowControl/>
      <w:jc w:val="both"/>
    </w:pPr>
    <w:rPr>
      <w:rFonts w:ascii="Arial" w:hAnsi="Arial"/>
      <w:snapToGrid/>
    </w:rPr>
  </w:style>
  <w:style w:type="paragraph" w:styleId="BalloonText">
    <w:name w:val="Balloon Text"/>
    <w:basedOn w:val="Normal"/>
    <w:semiHidden/>
    <w:rsid w:val="00DF0D1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3322"/>
    <w:rPr>
      <w:color w:val="800080"/>
      <w:u w:val="single"/>
    </w:rPr>
  </w:style>
  <w:style w:type="paragraph" w:customStyle="1" w:styleId="xmsonormal">
    <w:name w:val="x_msonormal"/>
    <w:basedOn w:val="Normal"/>
    <w:rsid w:val="00266425"/>
    <w:pPr>
      <w:widowControl/>
    </w:pPr>
    <w:rPr>
      <w:rFonts w:ascii="Calibri" w:eastAsia="Calibri" w:hAnsi="Calibri" w:cs="Calibri"/>
      <w:snapToGrid/>
      <w:sz w:val="22"/>
      <w:szCs w:val="22"/>
    </w:rPr>
  </w:style>
  <w:style w:type="paragraph" w:customStyle="1" w:styleId="xmsolistparagraph">
    <w:name w:val="x_msolistparagraph"/>
    <w:basedOn w:val="Normal"/>
    <w:rsid w:val="00266425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B77EC2"/>
    <w:pPr>
      <w:ind w:left="720"/>
    </w:pPr>
  </w:style>
  <w:style w:type="character" w:styleId="UnresolvedMention">
    <w:name w:val="Unresolved Mention"/>
    <w:uiPriority w:val="99"/>
    <w:semiHidden/>
    <w:unhideWhenUsed/>
    <w:rsid w:val="00384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369C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rsid w:val="00022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2EF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2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EF7"/>
    <w:rPr>
      <w:b/>
      <w:bCs/>
      <w:snapToGrid w:val="0"/>
    </w:rPr>
  </w:style>
  <w:style w:type="paragraph" w:styleId="Revision">
    <w:name w:val="Revision"/>
    <w:hidden/>
    <w:uiPriority w:val="99"/>
    <w:semiHidden/>
    <w:rsid w:val="00F9441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eather.debusk@ks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a_payroll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685E22CC8446852922F25B875F15" ma:contentTypeVersion="2" ma:contentTypeDescription="Create a new document." ma:contentTypeScope="" ma:versionID="a580607893a24f4bc915d0e765bddf22">
  <xsd:schema xmlns:xsd="http://www.w3.org/2001/XMLSchema" xmlns:xs="http://www.w3.org/2001/XMLSchema" xmlns:p="http://schemas.microsoft.com/office/2006/metadata/properties" xmlns:ns2="f5b41db2-1892-43e3-bc34-cb395ebe8feb" targetNamespace="http://schemas.microsoft.com/office/2006/metadata/properties" ma:root="true" ma:fieldsID="d260470e502ffaa23328daa8523c189f" ns2:_="">
    <xsd:import namespace="f5b41db2-1892-43e3-bc34-cb395ebe8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1db2-1892-43e3-bc34-cb395ebe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48D5AA-A4B2-4BE6-A53F-5032663E7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488BA-6F55-44DF-811E-48BB5640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1db2-1892-43e3-bc34-cb395ebe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02BAA-D2F0-41CA-8686-B3DF06D6B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A2DB2-EE2E-423D-9126-559AD2D320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1888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2199</CharactersWithSpaces>
  <SharedDoc>false</SharedDoc>
  <HLinks>
    <vt:vector size="54" baseType="variant">
      <vt:variant>
        <vt:i4>4784181</vt:i4>
      </vt:variant>
      <vt:variant>
        <vt:i4>24</vt:i4>
      </vt:variant>
      <vt:variant>
        <vt:i4>0</vt:i4>
      </vt:variant>
      <vt:variant>
        <vt:i4>5</vt:i4>
      </vt:variant>
      <vt:variant>
        <vt:lpwstr>mailto:Brent.Smith@ks.gov</vt:lpwstr>
      </vt:variant>
      <vt:variant>
        <vt:lpwstr/>
      </vt:variant>
      <vt:variant>
        <vt:i4>983160</vt:i4>
      </vt:variant>
      <vt:variant>
        <vt:i4>21</vt:i4>
      </vt:variant>
      <vt:variant>
        <vt:i4>0</vt:i4>
      </vt:variant>
      <vt:variant>
        <vt:i4>5</vt:i4>
      </vt:variant>
      <vt:variant>
        <vt:lpwstr>mailto:Connie.Guerrero@ks.gov</vt:lpwstr>
      </vt:variant>
      <vt:variant>
        <vt:lpwstr/>
      </vt:variant>
      <vt:variant>
        <vt:i4>1966188</vt:i4>
      </vt:variant>
      <vt:variant>
        <vt:i4>18</vt:i4>
      </vt:variant>
      <vt:variant>
        <vt:i4>0</vt:i4>
      </vt:variant>
      <vt:variant>
        <vt:i4>5</vt:i4>
      </vt:variant>
      <vt:variant>
        <vt:lpwstr>mailto:Earl.Brynds@ks.gov</vt:lpwstr>
      </vt:variant>
      <vt:variant>
        <vt:lpwstr/>
      </vt:variant>
      <vt:variant>
        <vt:i4>4849697</vt:i4>
      </vt:variant>
      <vt:variant>
        <vt:i4>15</vt:i4>
      </vt:variant>
      <vt:variant>
        <vt:i4>0</vt:i4>
      </vt:variant>
      <vt:variant>
        <vt:i4>5</vt:i4>
      </vt:variant>
      <vt:variant>
        <vt:lpwstr>mailto:Nancy.Ruoff@ks.gov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https://www.admin.ks.gov/offices/personnel-services/sharp/documents-forms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https://www.admin.ks.gov/offices/personnel-services/sharp/documents-forms</vt:lpwstr>
      </vt:variant>
      <vt:variant>
        <vt:lpwstr/>
      </vt:variant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https://admin.ks.gov/docs/default-source/ops/sharp-documents/covid-19-leave-trcs-010121.pdf?sfvrsn=b12c9ec7_2</vt:lpwstr>
      </vt:variant>
      <vt:variant>
        <vt:lpwstr/>
      </vt:variant>
      <vt:variant>
        <vt:i4>4849697</vt:i4>
      </vt:variant>
      <vt:variant>
        <vt:i4>3</vt:i4>
      </vt:variant>
      <vt:variant>
        <vt:i4>0</vt:i4>
      </vt:variant>
      <vt:variant>
        <vt:i4>5</vt:i4>
      </vt:variant>
      <vt:variant>
        <vt:lpwstr>mailto:Nancy.Ruoff@ks.gov</vt:lpwstr>
      </vt:variant>
      <vt:variant>
        <vt:lpwstr/>
      </vt:variant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mailto:Earl.Brynds@ks.gov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subject/>
  <dc:creator>Janet Hawkins</dc:creator>
  <cp:keywords/>
  <cp:lastModifiedBy>Debusk, Heather [DAAR]</cp:lastModifiedBy>
  <cp:revision>4</cp:revision>
  <cp:lastPrinted>2022-05-02T16:39:00Z</cp:lastPrinted>
  <dcterms:created xsi:type="dcterms:W3CDTF">2022-08-12T13:49:00Z</dcterms:created>
  <dcterms:modified xsi:type="dcterms:W3CDTF">2022-12-16T14:54:00Z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aentress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Hawkins, Janet [OITS]</vt:lpwstr>
  </property>
  <property fmtid="{D5CDD505-2E9C-101B-9397-08002B2CF9AE}" pid="5" name="ContentTypeId">
    <vt:lpwstr>0x01010018F7685E22CC8446852922F25B875F15</vt:lpwstr>
  </property>
</Properties>
</file>