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62" w:rsidRDefault="00B42562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6882765" cy="9139388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0">
                          <a:noFill/>
                        </a:ln>
                      </wpc:whole>
                      <wps:wsp>
                        <wps:cNvPr id="3" name="Flowchart: Process 3"/>
                        <wps:cNvSpPr/>
                        <wps:spPr>
                          <a:xfrm>
                            <a:off x="2565565" y="998256"/>
                            <a:ext cx="1872145" cy="47502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2562" w:rsidRPr="00843388" w:rsidRDefault="00B42562" w:rsidP="00B4256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338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Agency </w:t>
                              </w:r>
                              <w:r w:rsidR="00843388" w:rsidRPr="0084338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submits</w:t>
                              </w:r>
                              <w:r w:rsidR="00BA338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 935 F</w:t>
                              </w:r>
                              <w:r w:rsidRPr="0084338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orm</w:t>
                              </w:r>
                              <w:r w:rsidR="00BA338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– Project Number / Data Request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5102377" y="946371"/>
                            <a:ext cx="1424940" cy="59423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388" w:rsidRPr="00843388" w:rsidRDefault="00AF399C" w:rsidP="008433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On </w:t>
                              </w:r>
                              <w:r w:rsidR="00BA338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Form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935 the a</w:t>
                              </w:r>
                              <w:r w:rsidR="00843388" w:rsidRPr="0084338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gency indicates </w:t>
                              </w:r>
                              <w:r w:rsidR="0084338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their on-call AE will be used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Process 9"/>
                        <wps:cNvSpPr/>
                        <wps:spPr>
                          <a:xfrm>
                            <a:off x="352577" y="946303"/>
                            <a:ext cx="1424940" cy="59415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388" w:rsidRDefault="00217774" w:rsidP="0084338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On </w:t>
                              </w:r>
                              <w:r w:rsidR="00DA72D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Form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935 the a</w:t>
                              </w:r>
                              <w:r w:rsidR="00843388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gency indicates </w:t>
                              </w:r>
                              <w:r w:rsidR="00AF399C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desire to use DCC</w:t>
                              </w:r>
                              <w:r w:rsidR="00843388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on-call AE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5102377" y="1890614"/>
                            <a:ext cx="1424940" cy="47371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6E5" w:rsidRDefault="00F336E5" w:rsidP="00F336E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Agency negotiates a fee with the desired firm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5102377" y="2727349"/>
                            <a:ext cx="1424940" cy="82719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0D15" w:rsidRDefault="00950D15" w:rsidP="00950D1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Upon approval of the fee proposal, agency creates a Purchase Order (PO) in </w:t>
                              </w:r>
                              <w:r w:rsidR="00BA338A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SMART</w:t>
                              </w:r>
                              <w:r w:rsidR="00BA338A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system</w:t>
                              </w:r>
                            </w:p>
                            <w:p w:rsidR="00F336E5" w:rsidRDefault="00F336E5" w:rsidP="00F336E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5102377" y="3915856"/>
                            <a:ext cx="1424940" cy="83120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6E5" w:rsidRDefault="00F336E5" w:rsidP="00F336E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Upon approval o</w:t>
                              </w:r>
                              <w:r w:rsidR="00950D15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f the PO, the agency writes an A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uthorization to Proceed using DCC Form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Process 16"/>
                        <wps:cNvSpPr/>
                        <wps:spPr>
                          <a:xfrm>
                            <a:off x="3206115" y="2353940"/>
                            <a:ext cx="1431275" cy="59384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6E5" w:rsidRDefault="00F336E5" w:rsidP="00F336E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DCC is available to assist the agency in negotiating the AE Fees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1302219" y="118203"/>
                            <a:ext cx="4274819" cy="307248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99C" w:rsidRPr="00AF399C" w:rsidRDefault="00AF399C" w:rsidP="00AF399C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PROCEDURES FOR USING ON-CALL ARCHITECTS AND ENGINEERS (A/E)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Process 18"/>
                        <wps:cNvSpPr/>
                        <wps:spPr>
                          <a:xfrm>
                            <a:off x="352577" y="3083706"/>
                            <a:ext cx="1424940" cy="83487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99C" w:rsidRDefault="00AF399C" w:rsidP="00AF39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DCC contacts the A/E of choice and</w:t>
                              </w:r>
                              <w:r w:rsidR="00950D15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along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with the agency</w:t>
                              </w:r>
                              <w:r w:rsidR="00DA72DA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negotiates a fee </w:t>
                              </w:r>
                              <w:r w:rsidR="00950D15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with the desired firm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Process 19"/>
                        <wps:cNvSpPr/>
                        <wps:spPr>
                          <a:xfrm>
                            <a:off x="2612390" y="3920166"/>
                            <a:ext cx="1781176" cy="106692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99C" w:rsidRDefault="006D2B78" w:rsidP="00AF39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="00E51425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DCC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contracts open to other governmental agencies, </w:t>
                              </w:r>
                              <w:r w:rsidR="00AF399C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DCC contacts Procurements and Contracts to allow a one-time use of the on-call by the requesting agency</w:t>
                              </w:r>
                              <w:r w:rsidR="00DA72DA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for the specific project.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3" idx="1"/>
                          <a:endCxn id="9" idx="3"/>
                        </wps:cNvCnPr>
                        <wps:spPr>
                          <a:xfrm flipH="1">
                            <a:off x="1777517" y="1235770"/>
                            <a:ext cx="788048" cy="760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4437710" y="1235770"/>
                            <a:ext cx="664667" cy="772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or: Elbow 30"/>
                        <wps:cNvCnPr>
                          <a:stCxn id="18" idx="3"/>
                          <a:endCxn id="19" idx="0"/>
                        </wps:cNvCnPr>
                        <wps:spPr>
                          <a:xfrm>
                            <a:off x="1777517" y="3501146"/>
                            <a:ext cx="1725461" cy="419020"/>
                          </a:xfrm>
                          <a:prstGeom prst="bentConnector2">
                            <a:avLst/>
                          </a:prstGeom>
                          <a:ln w="12700"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4" idx="2"/>
                          <a:endCxn id="12" idx="0"/>
                        </wps:cNvCnPr>
                        <wps:spPr>
                          <a:xfrm>
                            <a:off x="5814847" y="1540532"/>
                            <a:ext cx="0" cy="3499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endCxn id="14" idx="0"/>
                        </wps:cNvCnPr>
                        <wps:spPr>
                          <a:xfrm>
                            <a:off x="5814847" y="2370891"/>
                            <a:ext cx="0" cy="35645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Flowchart: Process 36"/>
                        <wps:cNvSpPr/>
                        <wps:spPr>
                          <a:xfrm>
                            <a:off x="352577" y="1888155"/>
                            <a:ext cx="1424940" cy="83147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0D15" w:rsidRDefault="00950D15" w:rsidP="00950D1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Agency provides a scope of work and drawings, if available, to DCC to share with desired A/E firm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Process 38"/>
                        <wps:cNvSpPr/>
                        <wps:spPr>
                          <a:xfrm>
                            <a:off x="237490" y="5448334"/>
                            <a:ext cx="1662430" cy="1306950"/>
                          </a:xfrm>
                          <a:prstGeom prst="flowChartProcess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0D15" w:rsidRDefault="00950D15" w:rsidP="00950D1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Upon approval of the PO, DCC writes an Authorization to Proceed using DCC Form 100</w:t>
                              </w:r>
                              <w:r w:rsidR="00BA338A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. In this case, the requesting agency also signs the Authorization to Proceed agreeing to reimburse DCC for the fee.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>
                          <a:stCxn id="9" idx="2"/>
                          <a:endCxn id="36" idx="0"/>
                        </wps:cNvCnPr>
                        <wps:spPr>
                          <a:xfrm>
                            <a:off x="1065047" y="1540453"/>
                            <a:ext cx="0" cy="347702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068705" y="2727349"/>
                            <a:ext cx="0" cy="36407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5816723" y="3555455"/>
                            <a:ext cx="0" cy="36020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Flowchart: Process 45"/>
                        <wps:cNvSpPr/>
                        <wps:spPr>
                          <a:xfrm>
                            <a:off x="5102377" y="5102384"/>
                            <a:ext cx="1424940" cy="71612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774" w:rsidRDefault="00217774" w:rsidP="002177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A/E invoices are sent directly to the contracting agency for approval and payment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Process 46"/>
                        <wps:cNvSpPr/>
                        <wps:spPr>
                          <a:xfrm>
                            <a:off x="352577" y="7125059"/>
                            <a:ext cx="1424940" cy="712537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774" w:rsidRDefault="00217774" w:rsidP="002177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A/E invoices are sent directly to DCC agency for approval and payment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lowchart: Process 47"/>
                        <wps:cNvSpPr/>
                        <wps:spPr>
                          <a:xfrm>
                            <a:off x="352577" y="8187700"/>
                            <a:ext cx="1424940" cy="712013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774" w:rsidRDefault="00217774" w:rsidP="002177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The requesting agency is billed by DCC for reimbursement using an interfund voucher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5814847" y="4746815"/>
                            <a:ext cx="0" cy="35556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Flowchart: Process 55"/>
                        <wps:cNvSpPr/>
                        <wps:spPr>
                          <a:xfrm>
                            <a:off x="237490" y="4275033"/>
                            <a:ext cx="1662430" cy="807236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8A" w:rsidRDefault="00BA338A" w:rsidP="00BA338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For DCC contracts not open to other governmental agencies, DCC creates a Purchase Order (PO) in the SMART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>
                          <a:endCxn id="55" idx="0"/>
                        </wps:cNvCnPr>
                        <wps:spPr>
                          <a:xfrm>
                            <a:off x="1065047" y="3915197"/>
                            <a:ext cx="3658" cy="35962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endCxn id="38" idx="0"/>
                        </wps:cNvCnPr>
                        <wps:spPr>
                          <a:xfrm>
                            <a:off x="1068705" y="5081663"/>
                            <a:ext cx="0" cy="36639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or: Elbow 58"/>
                        <wps:cNvCnPr>
                          <a:stCxn id="12" idx="1"/>
                          <a:endCxn id="16" idx="0"/>
                        </wps:cNvCnPr>
                        <wps:spPr>
                          <a:xfrm rot="10800000" flipV="1">
                            <a:off x="3921753" y="2127359"/>
                            <a:ext cx="1180624" cy="226459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8" idx="2"/>
                          <a:endCxn id="46" idx="0"/>
                        </wps:cNvCnPr>
                        <wps:spPr>
                          <a:xfrm flipH="1">
                            <a:off x="1065047" y="6755284"/>
                            <a:ext cx="3658" cy="3697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46" idx="2"/>
                        </wps:cNvCnPr>
                        <wps:spPr>
                          <a:xfrm>
                            <a:off x="1065047" y="7837195"/>
                            <a:ext cx="3658" cy="355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Flowchart: Process 62"/>
                        <wps:cNvSpPr/>
                        <wps:spPr>
                          <a:xfrm>
                            <a:off x="2731135" y="5344058"/>
                            <a:ext cx="1424940" cy="82677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CFC" w:rsidRDefault="00C37CFC" w:rsidP="00C37CF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Upon approval of the fee proposal, agency creates a Purchase Order (PO) in the SMART system</w:t>
                              </w:r>
                            </w:p>
                            <w:p w:rsidR="00C37CFC" w:rsidRDefault="00C37CFC" w:rsidP="00C37CF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lowchart: Process 63"/>
                        <wps:cNvSpPr/>
                        <wps:spPr>
                          <a:xfrm>
                            <a:off x="2493646" y="6529859"/>
                            <a:ext cx="1899920" cy="82677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CFC" w:rsidRDefault="00C37CFC" w:rsidP="00C37CF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Upon approval of the </w:t>
                              </w:r>
                              <w:r w:rsidR="00117FEB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PO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117FEB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DCC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17FEB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writes an Authorization to Proceed using DCC Form 100 allowing the requesting agency to use the DCC A/E Contract</w:t>
                              </w:r>
                            </w:p>
                            <w:p w:rsidR="00C37CFC" w:rsidRDefault="00C37CFC" w:rsidP="00C37CF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Process 64"/>
                        <wps:cNvSpPr/>
                        <wps:spPr>
                          <a:xfrm>
                            <a:off x="2731135" y="7718771"/>
                            <a:ext cx="1424940" cy="71564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CFC" w:rsidRDefault="00C37CFC" w:rsidP="00C37CF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>A/E invoices are sent directly to the contracting agency for approval and payment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>
                          <a:endCxn id="62" idx="0"/>
                        </wps:cNvCnPr>
                        <wps:spPr>
                          <a:xfrm>
                            <a:off x="3443605" y="4986836"/>
                            <a:ext cx="0" cy="35694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stCxn id="62" idx="2"/>
                          <a:endCxn id="63" idx="0"/>
                        </wps:cNvCnPr>
                        <wps:spPr>
                          <a:xfrm>
                            <a:off x="3443605" y="6170828"/>
                            <a:ext cx="1" cy="3590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stCxn id="63" idx="2"/>
                          <a:endCxn id="64" idx="0"/>
                        </wps:cNvCnPr>
                        <wps:spPr>
                          <a:xfrm flipH="1">
                            <a:off x="3443605" y="7356587"/>
                            <a:ext cx="1" cy="36218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41.95pt;height:719.65pt;mso-position-horizontal-relative:char;mso-position-vertical-relative:line" coordsize="68827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827;height:91389;visibility:visible;mso-wrap-style:square" strokeweight="0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8" type="#_x0000_t109" style="position:absolute;left:25655;top:9982;width:18722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" filled="f" strokecolor="black [3213]">
                  <v:textbox>
                    <w:txbxContent>
                      <w:p w:rsidR="00B42562" w:rsidRPr="00843388" w:rsidRDefault="00B42562" w:rsidP="00B4256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338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Agency </w:t>
                        </w:r>
                        <w:r w:rsidR="00843388" w:rsidRPr="0084338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submits</w:t>
                        </w:r>
                        <w:r w:rsidR="00BA338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a 935 F</w:t>
                        </w:r>
                        <w:r w:rsidRPr="0084338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orm</w:t>
                        </w:r>
                        <w:r w:rsidR="00BA338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– Project Number / Data Request</w:t>
                        </w:r>
                      </w:p>
                    </w:txbxContent>
                  </v:textbox>
                </v:shape>
                <v:shape id="Flowchart: Process 4" o:spid="_x0000_s1029" type="#_x0000_t109" style="position:absolute;left:51023;top:9463;width:14250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" filled="f" strokecolor="black [3213]">
                  <v:textbox>
                    <w:txbxContent>
                      <w:p w:rsidR="00843388" w:rsidRPr="00843388" w:rsidRDefault="00AF399C" w:rsidP="008433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On </w:t>
                        </w:r>
                        <w:r w:rsidR="00BA338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Form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935 the a</w:t>
                        </w:r>
                        <w:r w:rsidR="00843388" w:rsidRPr="0084338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gency indicates </w:t>
                        </w:r>
                        <w:r w:rsidR="0084338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their on-call AE will be used</w:t>
                        </w:r>
                      </w:p>
                    </w:txbxContent>
                  </v:textbox>
                </v:shape>
                <v:shape id="Flowchart: Process 9" o:spid="_x0000_s1030" type="#_x0000_t109" style="position:absolute;left:3525;top:9463;width:14250;height:5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" filled="f" strokecolor="black [3213]">
                  <v:textbox>
                    <w:txbxContent>
                      <w:p w:rsidR="00843388" w:rsidRDefault="00217774" w:rsidP="0084338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On </w:t>
                        </w:r>
                        <w:r w:rsidR="00DA72D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Form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935 the a</w:t>
                        </w:r>
                        <w:r w:rsidR="00843388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gency indicates </w:t>
                        </w:r>
                        <w:r w:rsidR="00AF399C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desire to use DCC</w:t>
                        </w:r>
                        <w:r w:rsidR="00843388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on-call AE </w:t>
                        </w:r>
                      </w:p>
                    </w:txbxContent>
                  </v:textbox>
                </v:shape>
                <v:shape id="Flowchart: Process 12" o:spid="_x0000_s1031" type="#_x0000_t109" style="position:absolute;left:51023;top:18906;width:14250;height:4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" filled="f" strokecolor="black [3213]">
                  <v:textbox>
                    <w:txbxContent>
                      <w:p w:rsidR="00F336E5" w:rsidRDefault="00F336E5" w:rsidP="00F336E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Agency negotiates a fee with the desired firm  </w:t>
                        </w:r>
                      </w:p>
                    </w:txbxContent>
                  </v:textbox>
                </v:shape>
                <v:shape id="Flowchart: Process 14" o:spid="_x0000_s1032" type="#_x0000_t109" style="position:absolute;left:51023;top:27273;width:14250;height:8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" filled="f" strokecolor="black [3213]">
                  <v:textbox>
                    <w:txbxContent>
                      <w:p w:rsidR="00950D15" w:rsidRDefault="00950D15" w:rsidP="00950D1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Upon approval of the fee proposal, agency creates a Purchase Order (PO) in </w:t>
                        </w:r>
                        <w:r w:rsidR="00BA338A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SMART</w:t>
                        </w:r>
                        <w:r w:rsidR="00BA338A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system</w:t>
                        </w:r>
                      </w:p>
                      <w:p w:rsidR="00F336E5" w:rsidRDefault="00F336E5" w:rsidP="00F336E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</w:p>
                    </w:txbxContent>
                  </v:textbox>
                </v:shape>
                <v:shape id="Flowchart: Process 15" o:spid="_x0000_s1033" type="#_x0000_t109" style="position:absolute;left:51023;top:39158;width:14250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" filled="f" strokecolor="black [3213]">
                  <v:textbox>
                    <w:txbxContent>
                      <w:p w:rsidR="00F336E5" w:rsidRDefault="00F336E5" w:rsidP="00F336E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Upon approval o</w:t>
                        </w:r>
                        <w:r w:rsidR="00950D15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f the PO, the agency writes an A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uthorization to Proceed using DCC Form 100</w:t>
                        </w:r>
                      </w:p>
                    </w:txbxContent>
                  </v:textbox>
                </v:shape>
                <v:shape id="Flowchart: Process 16" o:spid="_x0000_s1034" type="#_x0000_t109" style="position:absolute;left:32061;top:23539;width:14312;height:5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" filled="f" strokecolor="black [3213]">
                  <v:textbox>
                    <w:txbxContent>
                      <w:p w:rsidR="00F336E5" w:rsidRDefault="00F336E5" w:rsidP="00F336E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DCC is available to assist the agency in negotiating the AE Fees </w:t>
                        </w:r>
                      </w:p>
                    </w:txbxContent>
                  </v:textbox>
                </v:shape>
                <v:shape id="Flowchart: Process 17" o:spid="_x0000_s1035" type="#_x0000_t109" style="position:absolute;left:13022;top:1182;width:42748;height:3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" filled="f" strokecolor="black [3213]" strokeweight="1pt">
                  <v:textbox>
                    <w:txbxContent>
                      <w:p w:rsidR="00AF399C" w:rsidRPr="00AF399C" w:rsidRDefault="00AF399C" w:rsidP="00AF399C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PROCEDURES FOR USING ON-CALL ARCHITECTS AND ENGINEERS (A/E)</w:t>
                        </w:r>
                      </w:p>
                    </w:txbxContent>
                  </v:textbox>
                </v:shape>
                <v:shape id="Flowchart: Process 18" o:spid="_x0000_s1036" type="#_x0000_t109" style="position:absolute;left:3525;top:30837;width:14250;height:8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" filled="f" strokecolor="black [3213]">
                  <v:textbox>
                    <w:txbxContent>
                      <w:p w:rsidR="00AF399C" w:rsidRDefault="00AF399C" w:rsidP="00AF399C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DCC contacts the A/E of choice and</w:t>
                        </w:r>
                        <w:r w:rsidR="00950D15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along 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with the agency</w:t>
                        </w:r>
                        <w:r w:rsidR="00DA72DA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negotiates a fee </w:t>
                        </w:r>
                        <w:r w:rsidR="00950D15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with the desired firm </w:t>
                        </w:r>
                      </w:p>
                    </w:txbxContent>
                  </v:textbox>
                </v:shape>
                <v:shape id="Flowchart: Process 19" o:spid="_x0000_s1037" type="#_x0000_t109" style="position:absolute;left:26123;top:39201;width:17812;height:1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" filled="f" strokecolor="black [3213]">
                  <v:textbox>
                    <w:txbxContent>
                      <w:p w:rsidR="00AF399C" w:rsidRDefault="006D2B78" w:rsidP="00AF399C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For </w:t>
                        </w:r>
                        <w:r w:rsidR="00E51425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DCC 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contracts open to other governmental agencies, </w:t>
                        </w:r>
                        <w:r w:rsidR="00AF399C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DCC contacts Procurements and Contracts to allow a one-time use of the on-call by the requesting agency</w:t>
                        </w:r>
                        <w:r w:rsidR="00DA72DA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for the specific project.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8" type="#_x0000_t32" style="position:absolute;left:17775;top:12357;width:7880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" strokecolor="black [3200]" strokeweight="1pt">
                  <v:stroke endarrow="block" joinstyle="miter"/>
                </v:shape>
                <v:shape id="Straight Arrow Connector 27" o:spid="_x0000_s1039" type="#_x0000_t32" style="position:absolute;left:44377;top:12357;width:6646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MhxAAAANs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MM/h9iX9ALn+BwAA//8DAFBLAQItABQABgAIAAAAIQDb4fbL7gAAAIUBAAATAAAAAAAAAAAA&#10;AAAAAAAAAABbQ29udGVudF9UeXBlc10ueG1sUEsBAi0AFAAGAAgAAAAhAFr0LFu/AAAAFQEAAAsA&#10;AAAAAAAAAAAAAAAAHwEAAF9yZWxzLy5yZWxzUEsBAi0AFAAGAAgAAAAhAMo4EyHEAAAA2wAAAA8A&#10;AAAAAAAAAAAAAAAABwIAAGRycy9kb3ducmV2LnhtbFBLBQYAAAAAAwADALcAAAD4AgAAAAA=&#10;" strokecolor="black [3200]" strokeweight="1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30" o:spid="_x0000_s1040" type="#_x0000_t33" style="position:absolute;left:17775;top:35011;width:17254;height:41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" strokecolor="black [3200]" strokeweight="1pt">
                  <v:stroke endarrow="block"/>
                </v:shape>
                <v:shape id="Straight Arrow Connector 33" o:spid="_x0000_s1041" type="#_x0000_t32" style="position:absolute;left:58148;top:15405;width:0;height:3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P/xQAAANsAAAAPAAAAZHJzL2Rvd25yZXYueG1sRI9PawIx&#10;FMTvBb9DeEIvpWZbqV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Aw2oP/xQAAANs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34" o:spid="_x0000_s1042" type="#_x0000_t32" style="position:absolute;left:58148;top:23708;width:0;height:3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" strokecolor="black [3200]" strokeweight="1pt">
                  <v:stroke endarrow="block" joinstyle="miter"/>
                </v:shape>
                <v:shape id="Flowchart: Process 36" o:spid="_x0000_s1043" type="#_x0000_t109" style="position:absolute;left:3525;top:18881;width:14250;height:8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" filled="f" strokecolor="black [3213]">
                  <v:textbox>
                    <w:txbxContent>
                      <w:p w:rsidR="00950D15" w:rsidRDefault="00950D15" w:rsidP="00950D15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Agency provides a scope of work and drawings, if available, to DCC to share with desired A/E firm</w:t>
                        </w:r>
                      </w:p>
                    </w:txbxContent>
                  </v:textbox>
                </v:shape>
                <v:shape id="Flowchart: Process 38" o:spid="_x0000_s1044" type="#_x0000_t109" style="position:absolute;left:2374;top:54483;width:16625;height:1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" filled="f" strokecolor="black [3213]">
                  <v:textbox>
                    <w:txbxContent>
                      <w:p w:rsidR="00950D15" w:rsidRDefault="00950D15" w:rsidP="00950D1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Upon approval of the PO, DCC writes an Authorization to Proceed using DCC Form 100</w:t>
                        </w:r>
                        <w:r w:rsidR="00BA338A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. In this case, the requesting agency also signs the Authorization to Proceed agreeing to reimburse DCC for the fee.</w:t>
                        </w:r>
                      </w:p>
                    </w:txbxContent>
                  </v:textbox>
                </v:shape>
                <v:shape id="Straight Arrow Connector 40" o:spid="_x0000_s1045" type="#_x0000_t32" style="position:absolute;left:10650;top:15404;width:0;height:3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41" o:spid="_x0000_s1046" type="#_x0000_t32" style="position:absolute;left:10687;top:27273;width:0;height:3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44" o:spid="_x0000_s1047" type="#_x0000_t32" style="position:absolute;left:58167;top:35554;width:0;height:3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j2xQAAANsAAAAPAAAAZHJzL2Rvd25yZXYueG1sRI9PawIx&#10;FMTvBb9DeEIvpWZbrF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DnNWj2xQAAANsAAAAP&#10;AAAAAAAAAAAAAAAAAAcCAABkcnMvZG93bnJldi54bWxQSwUGAAAAAAMAAwC3AAAA+QIAAAAA&#10;" strokecolor="black [3200]" strokeweight="1pt">
                  <v:stroke endarrow="block" joinstyle="miter"/>
                </v:shape>
                <v:shape id="Flowchart: Process 45" o:spid="_x0000_s1048" type="#_x0000_t109" style="position:absolute;left:51023;top:51023;width:14250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" filled="f" strokecolor="black [3213]">
                  <v:textbox>
                    <w:txbxContent>
                      <w:p w:rsidR="00217774" w:rsidRDefault="00217774" w:rsidP="002177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A/E invoices are sent directly to the contracting agency for approval and payment</w:t>
                        </w:r>
                      </w:p>
                    </w:txbxContent>
                  </v:textbox>
                </v:shape>
                <v:shape id="Flowchart: Process 46" o:spid="_x0000_s1049" type="#_x0000_t109" style="position:absolute;left:3525;top:71250;width:14250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" filled="f" strokecolor="black [3213]">
                  <v:textbox>
                    <w:txbxContent>
                      <w:p w:rsidR="00217774" w:rsidRDefault="00217774" w:rsidP="002177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A/E invoices are sent directly to DCC agency for approval and payment</w:t>
                        </w:r>
                      </w:p>
                    </w:txbxContent>
                  </v:textbox>
                </v:shape>
                <v:shape id="Flowchart: Process 47" o:spid="_x0000_s1050" type="#_x0000_t109" style="position:absolute;left:3525;top:81877;width:14250;height:7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" filled="f" strokecolor="black [3213]">
                  <v:textbox>
                    <w:txbxContent>
                      <w:p w:rsidR="00217774" w:rsidRDefault="00217774" w:rsidP="002177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The requesting agency is billed by DCC for reimbursement using an interfund voucher</w:t>
                        </w:r>
                      </w:p>
                    </w:txbxContent>
                  </v:textbox>
                </v:shape>
                <v:shape id="Straight Arrow Connector 50" o:spid="_x0000_s1051" type="#_x0000_t32" style="position:absolute;left:58148;top:47468;width:0;height:3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" strokecolor="black [3200]" strokeweight="1pt">
                  <v:stroke endarrow="block" joinstyle="miter"/>
                </v:shape>
                <v:shape id="Flowchart: Process 55" o:spid="_x0000_s1052" type="#_x0000_t109" style="position:absolute;left:2374;top:42750;width:16625;height: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" filled="f" strokecolor="black [3213]">
                  <v:textbox>
                    <w:txbxContent>
                      <w:p w:rsidR="00BA338A" w:rsidRDefault="00BA338A" w:rsidP="00BA338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For DCC contracts not open to other governmental agencies, DCC creates a Purchase Order (PO) in the SMART system</w:t>
                        </w:r>
                      </w:p>
                    </w:txbxContent>
                  </v:textbox>
                </v:shape>
                <v:shape id="Straight Arrow Connector 56" o:spid="_x0000_s1053" type="#_x0000_t32" style="position:absolute;left:10650;top:39151;width:37;height:3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57" o:spid="_x0000_s1054" type="#_x0000_t32" style="position:absolute;left:10687;top:50816;width:0;height:3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eN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" strokecolor="black [3213]" strokeweight="1pt">
                  <v:stroke endarrow="block" joinstyle="miter"/>
                </v:shape>
                <v:shape id="Connector: Elbow 58" o:spid="_x0000_s1055" type="#_x0000_t33" style="position:absolute;left:39217;top:21273;width:11806;height:22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" strokecolor="black [3213]" strokeweight="1pt">
                  <v:stroke dashstyle="dash" endarrow="block"/>
                </v:shape>
                <v:shape id="Straight Arrow Connector 59" o:spid="_x0000_s1056" type="#_x0000_t32" style="position:absolute;left:10650;top:67552;width:37;height:36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" strokecolor="black [3213]" strokeweight="1pt">
                  <v:stroke endarrow="block" joinstyle="miter"/>
                </v:shape>
                <v:shape id="Straight Arrow Connector 60" o:spid="_x0000_s1057" type="#_x0000_t32" style="position:absolute;left:10650;top:78371;width:37;height:3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" strokecolor="black [3213]" strokeweight="1pt">
                  <v:stroke endarrow="block" joinstyle="miter"/>
                </v:shape>
                <v:shape id="Flowchart: Process 62" o:spid="_x0000_s1058" type="#_x0000_t109" style="position:absolute;left:27311;top:53440;width:14249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" filled="f" strokecolor="black [3213]">
                  <v:textbox>
                    <w:txbxContent>
                      <w:p w:rsidR="00C37CFC" w:rsidRDefault="00C37CFC" w:rsidP="00C37CF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Upon approval of the fee proposal, agency creates a Purchase Order (PO) in the SMART system</w:t>
                        </w:r>
                      </w:p>
                      <w:p w:rsidR="00C37CFC" w:rsidRDefault="00C37CFC" w:rsidP="00C37CF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Flowchart: Process 63" o:spid="_x0000_s1059" type="#_x0000_t109" style="position:absolute;left:24936;top:65298;width:18999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" filled="f" strokecolor="black [3213]">
                  <v:textbox>
                    <w:txbxContent>
                      <w:p w:rsidR="00C37CFC" w:rsidRDefault="00C37CFC" w:rsidP="00C37CF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Upon approval of the </w:t>
                        </w:r>
                        <w:r w:rsidR="00117FEB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 w:rsidR="00117FEB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DCC</w:t>
                        </w: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17FEB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writes an Authorization to Proceed using DCC Form 100 allowing the requesting agency to use the DCC A/E Contract</w:t>
                        </w:r>
                      </w:p>
                      <w:p w:rsidR="00C37CFC" w:rsidRDefault="00C37CFC" w:rsidP="00C37CF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Flowchart: Process 64" o:spid="_x0000_s1060" type="#_x0000_t109" style="position:absolute;left:27311;top:77187;width:14249;height:7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" filled="f" strokecolor="black [3213]">
                  <v:textbox>
                    <w:txbxContent>
                      <w:p w:rsidR="00C37CFC" w:rsidRDefault="00C37CFC" w:rsidP="00C37CF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>A/E invoices are sent directly to the contracting agency for approval and payment</w:t>
                        </w:r>
                      </w:p>
                    </w:txbxContent>
                  </v:textbox>
                </v:shape>
                <v:shape id="Straight Arrow Connector 66" o:spid="_x0000_s1061" type="#_x0000_t32" style="position:absolute;left:34436;top:49868;width:0;height:3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" strokecolor="black [3213]" strokeweight="1pt">
                  <v:stroke endarrow="block" joinstyle="miter"/>
                </v:shape>
                <v:shape id="Straight Arrow Connector 67" o:spid="_x0000_s1062" type="#_x0000_t32" style="position:absolute;left:34436;top:61708;width:0;height:3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" strokecolor="black [3213]" strokeweight="1pt">
                  <v:stroke endarrow="block" joinstyle="miter"/>
                </v:shape>
                <v:shape id="Straight Arrow Connector 68" o:spid="_x0000_s1063" type="#_x0000_t32" style="position:absolute;left:34436;top:73565;width:0;height:36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" strokecolor="black [3213]" strokeweight="1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B42562" w:rsidSect="00B42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62"/>
    <w:rsid w:val="00117FEB"/>
    <w:rsid w:val="00217774"/>
    <w:rsid w:val="002A5173"/>
    <w:rsid w:val="006D2B78"/>
    <w:rsid w:val="00843388"/>
    <w:rsid w:val="00950D15"/>
    <w:rsid w:val="00AF399C"/>
    <w:rsid w:val="00B378A5"/>
    <w:rsid w:val="00B42562"/>
    <w:rsid w:val="00BA338A"/>
    <w:rsid w:val="00BF127C"/>
    <w:rsid w:val="00C37CFC"/>
    <w:rsid w:val="00C727A9"/>
    <w:rsid w:val="00DA72DA"/>
    <w:rsid w:val="00DE65ED"/>
    <w:rsid w:val="00E51425"/>
    <w:rsid w:val="00EC43D8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7DD45-D4DE-4278-BD97-3D7F5DC9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Barb [DAFPM]</dc:creator>
  <cp:keywords/>
  <dc:description/>
  <cp:lastModifiedBy>Schilling, Barb [DAFPM]</cp:lastModifiedBy>
  <cp:revision>5</cp:revision>
  <cp:lastPrinted>2017-09-28T18:30:00Z</cp:lastPrinted>
  <dcterms:created xsi:type="dcterms:W3CDTF">2017-09-28T14:54:00Z</dcterms:created>
  <dcterms:modified xsi:type="dcterms:W3CDTF">2017-11-17T13:26:00Z</dcterms:modified>
</cp:coreProperties>
</file>