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FF0" w:rsidRPr="00EA3294" w:rsidRDefault="00270E45" w:rsidP="00EA3294">
      <w:pPr>
        <w:spacing w:line="360" w:lineRule="auto"/>
        <w:jc w:val="center"/>
        <w:rPr>
          <w:rFonts w:ascii="Arial" w:hAnsi="Arial"/>
          <w:b/>
          <w:iCs/>
          <w:sz w:val="24"/>
          <w:szCs w:val="24"/>
          <w:u w:val="single"/>
        </w:rPr>
      </w:pPr>
      <w:r w:rsidRPr="00B34696">
        <w:rPr>
          <w:rFonts w:ascii="Arial" w:hAnsi="Arial" w:cs="Arial"/>
          <w:b/>
          <w:sz w:val="24"/>
          <w:szCs w:val="24"/>
          <w:u w:val="single"/>
        </w:rPr>
        <w:t xml:space="preserve">State of Kansas </w:t>
      </w:r>
      <w:r w:rsidR="00EA3294">
        <w:rPr>
          <w:rFonts w:ascii="Arial" w:hAnsi="Arial" w:cs="Arial"/>
          <w:b/>
          <w:sz w:val="24"/>
          <w:szCs w:val="24"/>
          <w:u w:val="single"/>
        </w:rPr>
        <w:t>–</w:t>
      </w:r>
      <w:r w:rsidR="00C87FF0" w:rsidRPr="00B34696">
        <w:rPr>
          <w:rFonts w:ascii="Arial" w:hAnsi="Arial" w:cs="Arial"/>
          <w:b/>
          <w:sz w:val="24"/>
          <w:szCs w:val="24"/>
          <w:u w:val="single"/>
        </w:rPr>
        <w:t xml:space="preserve"> </w:t>
      </w:r>
      <w:r w:rsidR="00A6085C">
        <w:rPr>
          <w:rFonts w:ascii="Arial" w:hAnsi="Arial"/>
          <w:b/>
          <w:iCs/>
          <w:sz w:val="24"/>
          <w:szCs w:val="24"/>
          <w:u w:val="single"/>
        </w:rPr>
        <w:t>Path of Travel</w:t>
      </w:r>
    </w:p>
    <w:p w:rsidR="005F7692" w:rsidRDefault="00270E45" w:rsidP="005F7692">
      <w:pPr>
        <w:pStyle w:val="Header"/>
        <w:tabs>
          <w:tab w:val="clear" w:pos="4320"/>
          <w:tab w:val="clear" w:pos="8640"/>
        </w:tabs>
        <w:jc w:val="center"/>
        <w:rPr>
          <w:rFonts w:ascii="Arial" w:hAnsi="Arial" w:cs="Arial"/>
          <w:u w:val="single"/>
        </w:rPr>
      </w:pPr>
      <w:r w:rsidRPr="00E74F06">
        <w:rPr>
          <w:rFonts w:ascii="Arial" w:hAnsi="Arial" w:cs="Arial"/>
          <w:u w:val="single"/>
        </w:rPr>
        <w:t xml:space="preserve">Department of Administration, </w:t>
      </w:r>
      <w:r w:rsidR="002F7807">
        <w:rPr>
          <w:rFonts w:ascii="Arial" w:hAnsi="Arial" w:cs="Arial"/>
          <w:u w:val="single"/>
        </w:rPr>
        <w:t>OFPM-DCC</w:t>
      </w:r>
    </w:p>
    <w:p w:rsidR="00F44152" w:rsidRPr="000D2BA4" w:rsidRDefault="00F44152" w:rsidP="00F44152">
      <w:pPr>
        <w:autoSpaceDE w:val="0"/>
        <w:autoSpaceDN w:val="0"/>
        <w:adjustRightInd w:val="0"/>
        <w:jc w:val="both"/>
        <w:rPr>
          <w:rFonts w:ascii="Arial,Bold" w:hAnsi="Arial,Bold" w:cs="Arial,Bold"/>
          <w:b/>
          <w:bCs/>
          <w:sz w:val="16"/>
          <w:szCs w:val="16"/>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548"/>
        <w:gridCol w:w="270"/>
        <w:gridCol w:w="9198"/>
      </w:tblGrid>
      <w:tr w:rsidR="007C7103" w:rsidTr="007C7103">
        <w:trPr>
          <w:trHeight w:val="333"/>
        </w:trPr>
        <w:tc>
          <w:tcPr>
            <w:tcW w:w="1548" w:type="dxa"/>
            <w:tcBorders>
              <w:top w:val="nil"/>
              <w:bottom w:val="single" w:sz="2" w:space="0" w:color="auto"/>
            </w:tcBorders>
            <w:vAlign w:val="center"/>
          </w:tcPr>
          <w:p w:rsidR="007C7103" w:rsidRPr="007C7103" w:rsidRDefault="007C7103" w:rsidP="007C7103">
            <w:pPr>
              <w:autoSpaceDE w:val="0"/>
              <w:autoSpaceDN w:val="0"/>
              <w:adjustRightInd w:val="0"/>
              <w:rPr>
                <w:rFonts w:ascii="Arial" w:hAnsi="Arial" w:cs="Arial"/>
                <w:bCs/>
              </w:rPr>
            </w:pPr>
            <w:r>
              <w:rPr>
                <w:rFonts w:ascii="Arial" w:hAnsi="Arial" w:cs="Arial"/>
                <w:bCs/>
              </w:rPr>
              <w:t>A-</w:t>
            </w:r>
          </w:p>
        </w:tc>
        <w:tc>
          <w:tcPr>
            <w:tcW w:w="270" w:type="dxa"/>
            <w:tcBorders>
              <w:top w:val="nil"/>
              <w:bottom w:val="nil"/>
            </w:tcBorders>
          </w:tcPr>
          <w:p w:rsidR="007C7103" w:rsidRPr="007C7103" w:rsidRDefault="007C7103" w:rsidP="00F44152">
            <w:pPr>
              <w:autoSpaceDE w:val="0"/>
              <w:autoSpaceDN w:val="0"/>
              <w:adjustRightInd w:val="0"/>
              <w:jc w:val="both"/>
              <w:rPr>
                <w:rFonts w:ascii="Arial" w:hAnsi="Arial" w:cs="Arial"/>
                <w:bCs/>
              </w:rPr>
            </w:pPr>
          </w:p>
        </w:tc>
        <w:tc>
          <w:tcPr>
            <w:tcW w:w="9198" w:type="dxa"/>
            <w:tcBorders>
              <w:top w:val="nil"/>
              <w:bottom w:val="single" w:sz="2" w:space="0" w:color="auto"/>
            </w:tcBorders>
            <w:vAlign w:val="center"/>
          </w:tcPr>
          <w:p w:rsidR="007C7103" w:rsidRPr="007C7103" w:rsidRDefault="007C7103" w:rsidP="007C7103">
            <w:pPr>
              <w:autoSpaceDE w:val="0"/>
              <w:autoSpaceDN w:val="0"/>
              <w:adjustRightInd w:val="0"/>
              <w:rPr>
                <w:rFonts w:ascii="Arial" w:hAnsi="Arial" w:cs="Arial"/>
                <w:bCs/>
              </w:rPr>
            </w:pPr>
          </w:p>
        </w:tc>
      </w:tr>
      <w:tr w:rsidR="007C7103" w:rsidTr="007C7103">
        <w:trPr>
          <w:trHeight w:val="260"/>
        </w:trPr>
        <w:tc>
          <w:tcPr>
            <w:tcW w:w="1548" w:type="dxa"/>
            <w:tcBorders>
              <w:top w:val="single" w:sz="2" w:space="0" w:color="auto"/>
              <w:bottom w:val="nil"/>
            </w:tcBorders>
            <w:vAlign w:val="center"/>
          </w:tcPr>
          <w:p w:rsidR="007C7103" w:rsidRPr="007C7103" w:rsidRDefault="00A04C2C" w:rsidP="007C7103">
            <w:pPr>
              <w:autoSpaceDE w:val="0"/>
              <w:autoSpaceDN w:val="0"/>
              <w:adjustRightInd w:val="0"/>
              <w:rPr>
                <w:rFonts w:ascii="Arial,Bold" w:hAnsi="Arial,Bold" w:cs="Arial,Bold"/>
                <w:bCs/>
                <w:sz w:val="16"/>
                <w:szCs w:val="16"/>
              </w:rPr>
            </w:pPr>
            <w:r>
              <w:rPr>
                <w:rFonts w:ascii="Arial,Bold" w:hAnsi="Arial,Bold" w:cs="Arial,Bold"/>
                <w:bCs/>
                <w:sz w:val="16"/>
                <w:szCs w:val="16"/>
              </w:rPr>
              <w:t>DCC</w:t>
            </w:r>
            <w:r w:rsidR="007C7103" w:rsidRPr="007C7103">
              <w:rPr>
                <w:rFonts w:ascii="Arial,Bold" w:hAnsi="Arial,Bold" w:cs="Arial,Bold"/>
                <w:bCs/>
                <w:sz w:val="16"/>
                <w:szCs w:val="16"/>
              </w:rPr>
              <w:t xml:space="preserve"> Project No.</w:t>
            </w:r>
          </w:p>
        </w:tc>
        <w:tc>
          <w:tcPr>
            <w:tcW w:w="270" w:type="dxa"/>
            <w:tcBorders>
              <w:top w:val="nil"/>
              <w:bottom w:val="nil"/>
            </w:tcBorders>
            <w:vAlign w:val="center"/>
          </w:tcPr>
          <w:p w:rsidR="007C7103" w:rsidRPr="007C7103" w:rsidRDefault="007C7103" w:rsidP="007C7103">
            <w:pPr>
              <w:autoSpaceDE w:val="0"/>
              <w:autoSpaceDN w:val="0"/>
              <w:adjustRightInd w:val="0"/>
              <w:rPr>
                <w:rFonts w:ascii="Arial,Bold" w:hAnsi="Arial,Bold" w:cs="Arial,Bold"/>
                <w:bCs/>
                <w:sz w:val="16"/>
                <w:szCs w:val="16"/>
              </w:rPr>
            </w:pPr>
          </w:p>
        </w:tc>
        <w:tc>
          <w:tcPr>
            <w:tcW w:w="9198" w:type="dxa"/>
            <w:tcBorders>
              <w:top w:val="single" w:sz="2" w:space="0" w:color="auto"/>
              <w:bottom w:val="nil"/>
            </w:tcBorders>
            <w:vAlign w:val="center"/>
          </w:tcPr>
          <w:p w:rsidR="007C7103" w:rsidRPr="007C7103" w:rsidRDefault="007C7103" w:rsidP="007C7103">
            <w:pPr>
              <w:autoSpaceDE w:val="0"/>
              <w:autoSpaceDN w:val="0"/>
              <w:adjustRightInd w:val="0"/>
              <w:rPr>
                <w:rFonts w:ascii="Arial,Bold" w:hAnsi="Arial,Bold" w:cs="Arial,Bold"/>
                <w:bCs/>
                <w:sz w:val="16"/>
                <w:szCs w:val="16"/>
              </w:rPr>
            </w:pPr>
            <w:r w:rsidRPr="007C7103">
              <w:rPr>
                <w:rFonts w:ascii="Arial,Bold" w:hAnsi="Arial,Bold" w:cs="Arial,Bold"/>
                <w:bCs/>
                <w:sz w:val="16"/>
                <w:szCs w:val="16"/>
              </w:rPr>
              <w:t>Agency and Project Name</w:t>
            </w:r>
          </w:p>
        </w:tc>
      </w:tr>
    </w:tbl>
    <w:p w:rsidR="006F584B" w:rsidRPr="00462919" w:rsidRDefault="006F584B" w:rsidP="006F584B">
      <w:pPr>
        <w:autoSpaceDE w:val="0"/>
        <w:autoSpaceDN w:val="0"/>
        <w:adjustRightInd w:val="0"/>
        <w:rPr>
          <w:rFonts w:ascii="Arial" w:hAnsi="Arial" w:cs="Arial"/>
          <w:sz w:val="16"/>
          <w:szCs w:val="16"/>
        </w:rPr>
      </w:pPr>
    </w:p>
    <w:p w:rsidR="00D229AF" w:rsidRPr="00462919" w:rsidRDefault="00D229AF" w:rsidP="00D229AF">
      <w:pPr>
        <w:autoSpaceDE w:val="0"/>
        <w:autoSpaceDN w:val="0"/>
        <w:adjustRightInd w:val="0"/>
        <w:jc w:val="both"/>
        <w:rPr>
          <w:rFonts w:ascii="Arial" w:hAnsi="Arial" w:cs="Arial"/>
          <w:b/>
          <w:sz w:val="16"/>
          <w:szCs w:val="16"/>
        </w:rPr>
      </w:pPr>
      <w:r w:rsidRPr="00462919">
        <w:rPr>
          <w:rFonts w:ascii="Arial" w:hAnsi="Arial" w:cs="Arial"/>
          <w:b/>
          <w:sz w:val="16"/>
          <w:szCs w:val="16"/>
        </w:rPr>
        <w:t>Project Architect/Engineer is responsible for compliance to federal (28 CFR Part 35) and state accessibility laws (K.S.A. 58-1301 et seq.)</w:t>
      </w:r>
      <w:r w:rsidR="00462919" w:rsidRPr="00462919">
        <w:rPr>
          <w:rFonts w:ascii="Arial" w:hAnsi="Arial" w:cs="Arial"/>
          <w:b/>
          <w:sz w:val="16"/>
          <w:szCs w:val="16"/>
        </w:rPr>
        <w:t xml:space="preserve">  2010 ADA Standards for Accessible Design (2010 ADA Standards) are the effective federal and state accessibility requirements for 28 CFR Part 35 and K.S.A 58.1301 et seq.</w:t>
      </w:r>
      <w:r w:rsidRPr="00462919">
        <w:rPr>
          <w:rFonts w:ascii="Arial" w:hAnsi="Arial" w:cs="Arial"/>
          <w:b/>
          <w:sz w:val="16"/>
          <w:szCs w:val="16"/>
        </w:rPr>
        <w:t xml:space="preserve">    Specific requirements for alterations and path of travel can be found in (28 CFR 35.151 (b) alterations.  See below for additional information.</w:t>
      </w:r>
    </w:p>
    <w:p w:rsidR="00462919" w:rsidRPr="00462919" w:rsidRDefault="00462919" w:rsidP="00D229AF">
      <w:pPr>
        <w:autoSpaceDE w:val="0"/>
        <w:autoSpaceDN w:val="0"/>
        <w:adjustRightInd w:val="0"/>
        <w:jc w:val="both"/>
        <w:rPr>
          <w:rFonts w:ascii="Arial" w:hAnsi="Arial" w:cs="Arial"/>
          <w:b/>
          <w:sz w:val="16"/>
          <w:szCs w:val="16"/>
        </w:rPr>
      </w:pPr>
    </w:p>
    <w:p w:rsidR="00462919" w:rsidRPr="00462919" w:rsidRDefault="00462919" w:rsidP="00D229AF">
      <w:pPr>
        <w:autoSpaceDE w:val="0"/>
        <w:autoSpaceDN w:val="0"/>
        <w:adjustRightInd w:val="0"/>
        <w:jc w:val="both"/>
        <w:rPr>
          <w:rFonts w:ascii="Arial" w:hAnsi="Arial" w:cs="Arial"/>
          <w:b/>
          <w:bCs/>
          <w:sz w:val="16"/>
          <w:szCs w:val="16"/>
        </w:rPr>
      </w:pPr>
      <w:r w:rsidRPr="00462919">
        <w:rPr>
          <w:rFonts w:ascii="Arial" w:hAnsi="Arial" w:cs="Arial"/>
          <w:b/>
          <w:bCs/>
          <w:sz w:val="16"/>
          <w:szCs w:val="16"/>
        </w:rPr>
        <w:t xml:space="preserve">DCC staff and State ADA Coordinator (per KSA 58-1301 et seq.) will review the Architect/Engineers </w:t>
      </w:r>
      <w:r w:rsidR="009F14FB">
        <w:rPr>
          <w:rFonts w:ascii="Arial" w:hAnsi="Arial" w:cs="Arial"/>
          <w:b/>
          <w:bCs/>
          <w:sz w:val="16"/>
          <w:szCs w:val="16"/>
        </w:rPr>
        <w:t>information on the form.</w:t>
      </w:r>
    </w:p>
    <w:p w:rsidR="00462919" w:rsidRPr="00462919" w:rsidRDefault="00462919" w:rsidP="00D229AF">
      <w:pPr>
        <w:autoSpaceDE w:val="0"/>
        <w:autoSpaceDN w:val="0"/>
        <w:adjustRightInd w:val="0"/>
        <w:jc w:val="both"/>
        <w:rPr>
          <w:rFonts w:ascii="Arial,Bold" w:hAnsi="Arial,Bold" w:cs="Arial,Bold"/>
          <w:b/>
          <w:bCs/>
          <w:sz w:val="16"/>
          <w:szCs w:val="16"/>
        </w:rPr>
      </w:pPr>
    </w:p>
    <w:p w:rsidR="00462919" w:rsidRPr="00462919" w:rsidRDefault="00462919" w:rsidP="00D229AF">
      <w:pPr>
        <w:autoSpaceDE w:val="0"/>
        <w:autoSpaceDN w:val="0"/>
        <w:adjustRightInd w:val="0"/>
        <w:jc w:val="both"/>
        <w:rPr>
          <w:rFonts w:ascii="Arial" w:hAnsi="Arial" w:cs="Arial"/>
          <w:b/>
          <w:sz w:val="18"/>
          <w:szCs w:val="18"/>
        </w:rPr>
      </w:pPr>
      <w:r>
        <w:rPr>
          <w:rFonts w:ascii="Arial,Bold" w:hAnsi="Arial,Bold" w:cs="Arial,Bold"/>
          <w:b/>
          <w:bCs/>
        </w:rPr>
        <w:t>Items to be completed by Project Architect/Engineer:</w:t>
      </w:r>
    </w:p>
    <w:p w:rsidR="00462919" w:rsidRDefault="00462919" w:rsidP="006F584B">
      <w:pPr>
        <w:autoSpaceDE w:val="0"/>
        <w:autoSpaceDN w:val="0"/>
        <w:adjustRightInd w:val="0"/>
        <w:rPr>
          <w:rFonts w:ascii="Arial" w:hAnsi="Arial" w:cs="Arial"/>
          <w:sz w:val="18"/>
          <w:szCs w:val="18"/>
        </w:rPr>
      </w:pPr>
    </w:p>
    <w:p w:rsidR="006F584B" w:rsidRPr="00E006C4" w:rsidRDefault="006F584B" w:rsidP="006F584B">
      <w:pPr>
        <w:autoSpaceDE w:val="0"/>
        <w:autoSpaceDN w:val="0"/>
        <w:adjustRightInd w:val="0"/>
        <w:rPr>
          <w:rFonts w:ascii="Arial" w:hAnsi="Arial" w:cs="Arial"/>
          <w:sz w:val="18"/>
          <w:szCs w:val="18"/>
        </w:rPr>
      </w:pPr>
      <w:r w:rsidRPr="00E006C4">
        <w:rPr>
          <w:rFonts w:ascii="Arial" w:hAnsi="Arial" w:cs="Arial"/>
          <w:sz w:val="18"/>
          <w:szCs w:val="18"/>
        </w:rPr>
        <w:t xml:space="preserve">Total construction cost of alterations: $______________. </w:t>
      </w:r>
      <w:r w:rsidR="00462919">
        <w:rPr>
          <w:rFonts w:ascii="Arial" w:hAnsi="Arial" w:cs="Arial"/>
          <w:sz w:val="18"/>
          <w:szCs w:val="18"/>
        </w:rPr>
        <w:t xml:space="preserve">  </w:t>
      </w:r>
      <w:proofErr w:type="gramStart"/>
      <w:r w:rsidRPr="00E006C4">
        <w:rPr>
          <w:rFonts w:ascii="Arial" w:hAnsi="Arial" w:cs="Arial"/>
          <w:sz w:val="18"/>
          <w:szCs w:val="18"/>
        </w:rPr>
        <w:t>20% of alteration costs $________________.</w:t>
      </w:r>
      <w:proofErr w:type="gramEnd"/>
      <w:r w:rsidRPr="00E006C4">
        <w:rPr>
          <w:rFonts w:ascii="Arial" w:hAnsi="Arial" w:cs="Arial"/>
          <w:sz w:val="18"/>
          <w:szCs w:val="18"/>
        </w:rPr>
        <w:t xml:space="preserve">  Priority </w:t>
      </w:r>
      <w:r>
        <w:rPr>
          <w:rFonts w:ascii="Arial" w:hAnsi="Arial" w:cs="Arial"/>
          <w:sz w:val="18"/>
          <w:szCs w:val="18"/>
        </w:rPr>
        <w:t>shall be as follows: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Style w:val="TableGrid"/>
        <w:tblW w:w="0" w:type="auto"/>
        <w:tblInd w:w="558"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4770"/>
        <w:gridCol w:w="990"/>
        <w:gridCol w:w="540"/>
        <w:gridCol w:w="1710"/>
        <w:gridCol w:w="270"/>
        <w:gridCol w:w="1800"/>
      </w:tblGrid>
      <w:tr w:rsidR="006F584B" w:rsidTr="002F7807">
        <w:trPr>
          <w:trHeight w:val="612"/>
        </w:trPr>
        <w:tc>
          <w:tcPr>
            <w:tcW w:w="4770" w:type="dxa"/>
            <w:tcBorders>
              <w:top w:val="nil"/>
              <w:bottom w:val="nil"/>
            </w:tcBorders>
            <w:vAlign w:val="center"/>
          </w:tcPr>
          <w:p w:rsidR="006F584B" w:rsidRDefault="006F584B" w:rsidP="002F7807">
            <w:pPr>
              <w:autoSpaceDE w:val="0"/>
              <w:autoSpaceDN w:val="0"/>
              <w:adjustRightInd w:val="0"/>
              <w:jc w:val="center"/>
              <w:rPr>
                <w:rFonts w:ascii="Arial" w:hAnsi="Arial" w:cs="Arial"/>
                <w:sz w:val="16"/>
                <w:szCs w:val="16"/>
              </w:rPr>
            </w:pPr>
          </w:p>
        </w:tc>
        <w:tc>
          <w:tcPr>
            <w:tcW w:w="990" w:type="dxa"/>
            <w:tcBorders>
              <w:top w:val="nil"/>
              <w:bottom w:val="nil"/>
            </w:tcBorders>
            <w:vAlign w:val="center"/>
          </w:tcPr>
          <w:p w:rsidR="006F584B" w:rsidRPr="00D256BB" w:rsidRDefault="006F584B" w:rsidP="002F7807">
            <w:pPr>
              <w:autoSpaceDE w:val="0"/>
              <w:autoSpaceDN w:val="0"/>
              <w:adjustRightInd w:val="0"/>
              <w:jc w:val="center"/>
              <w:rPr>
                <w:rFonts w:ascii="Arial" w:hAnsi="Arial" w:cs="Arial"/>
                <w:sz w:val="16"/>
                <w:szCs w:val="16"/>
              </w:rPr>
            </w:pPr>
            <w:r w:rsidRPr="00D256BB">
              <w:rPr>
                <w:rFonts w:ascii="Arial" w:hAnsi="Arial" w:cs="Arial"/>
                <w:sz w:val="16"/>
                <w:szCs w:val="16"/>
              </w:rPr>
              <w:t>Check if not Accessible</w:t>
            </w:r>
          </w:p>
        </w:tc>
        <w:tc>
          <w:tcPr>
            <w:tcW w:w="540" w:type="dxa"/>
            <w:tcBorders>
              <w:top w:val="nil"/>
              <w:bottom w:val="nil"/>
            </w:tcBorders>
            <w:vAlign w:val="center"/>
          </w:tcPr>
          <w:p w:rsidR="006F584B" w:rsidRPr="00D256BB" w:rsidRDefault="006F584B" w:rsidP="002F7807">
            <w:pPr>
              <w:autoSpaceDE w:val="0"/>
              <w:autoSpaceDN w:val="0"/>
              <w:adjustRightInd w:val="0"/>
              <w:jc w:val="center"/>
              <w:rPr>
                <w:rFonts w:ascii="Arial" w:hAnsi="Arial" w:cs="Arial"/>
                <w:sz w:val="16"/>
                <w:szCs w:val="16"/>
              </w:rPr>
            </w:pPr>
          </w:p>
        </w:tc>
        <w:tc>
          <w:tcPr>
            <w:tcW w:w="1710" w:type="dxa"/>
            <w:tcBorders>
              <w:top w:val="nil"/>
              <w:bottom w:val="nil"/>
            </w:tcBorders>
            <w:vAlign w:val="center"/>
          </w:tcPr>
          <w:p w:rsidR="006F584B" w:rsidRPr="00D256BB" w:rsidRDefault="006F584B" w:rsidP="002F7807">
            <w:pPr>
              <w:autoSpaceDE w:val="0"/>
              <w:autoSpaceDN w:val="0"/>
              <w:adjustRightInd w:val="0"/>
              <w:jc w:val="center"/>
              <w:rPr>
                <w:rFonts w:ascii="Arial" w:hAnsi="Arial" w:cs="Arial"/>
                <w:sz w:val="16"/>
                <w:szCs w:val="16"/>
              </w:rPr>
            </w:pPr>
            <w:r w:rsidRPr="00D256BB">
              <w:rPr>
                <w:rFonts w:ascii="Arial" w:hAnsi="Arial" w:cs="Arial"/>
                <w:sz w:val="16"/>
                <w:szCs w:val="16"/>
              </w:rPr>
              <w:t>Cost to make Accessible</w:t>
            </w:r>
          </w:p>
        </w:tc>
        <w:tc>
          <w:tcPr>
            <w:tcW w:w="270" w:type="dxa"/>
            <w:tcBorders>
              <w:top w:val="nil"/>
              <w:bottom w:val="nil"/>
            </w:tcBorders>
            <w:vAlign w:val="center"/>
          </w:tcPr>
          <w:p w:rsidR="006F584B" w:rsidRPr="00D256BB" w:rsidRDefault="006F584B" w:rsidP="002F7807">
            <w:pPr>
              <w:autoSpaceDE w:val="0"/>
              <w:autoSpaceDN w:val="0"/>
              <w:adjustRightInd w:val="0"/>
              <w:jc w:val="center"/>
              <w:rPr>
                <w:rFonts w:ascii="Arial" w:hAnsi="Arial" w:cs="Arial"/>
                <w:sz w:val="16"/>
                <w:szCs w:val="16"/>
              </w:rPr>
            </w:pPr>
          </w:p>
        </w:tc>
        <w:tc>
          <w:tcPr>
            <w:tcW w:w="1800" w:type="dxa"/>
            <w:tcBorders>
              <w:top w:val="nil"/>
              <w:bottom w:val="nil"/>
            </w:tcBorders>
            <w:vAlign w:val="center"/>
          </w:tcPr>
          <w:p w:rsidR="006F584B" w:rsidRPr="00D256BB" w:rsidRDefault="006F584B" w:rsidP="002F7807">
            <w:pPr>
              <w:autoSpaceDE w:val="0"/>
              <w:autoSpaceDN w:val="0"/>
              <w:adjustRightInd w:val="0"/>
              <w:jc w:val="center"/>
              <w:rPr>
                <w:rFonts w:ascii="Arial" w:hAnsi="Arial" w:cs="Arial"/>
                <w:sz w:val="16"/>
                <w:szCs w:val="16"/>
              </w:rPr>
            </w:pPr>
            <w:r w:rsidRPr="00D256BB">
              <w:rPr>
                <w:rFonts w:ascii="Arial" w:hAnsi="Arial" w:cs="Arial"/>
                <w:sz w:val="16"/>
                <w:szCs w:val="16"/>
              </w:rPr>
              <w:t xml:space="preserve">Cost </w:t>
            </w:r>
            <w:r w:rsidR="002F7807">
              <w:rPr>
                <w:rFonts w:ascii="Arial" w:hAnsi="Arial" w:cs="Arial"/>
                <w:sz w:val="16"/>
                <w:szCs w:val="16"/>
              </w:rPr>
              <w:t>of</w:t>
            </w:r>
            <w:r w:rsidRPr="00D256BB">
              <w:rPr>
                <w:rFonts w:ascii="Arial" w:hAnsi="Arial" w:cs="Arial"/>
                <w:sz w:val="16"/>
                <w:szCs w:val="16"/>
              </w:rPr>
              <w:t xml:space="preserve"> accessible</w:t>
            </w:r>
            <w:r w:rsidR="002F7807">
              <w:rPr>
                <w:rFonts w:ascii="Arial" w:hAnsi="Arial" w:cs="Arial"/>
                <w:sz w:val="16"/>
                <w:szCs w:val="16"/>
              </w:rPr>
              <w:t xml:space="preserve"> items provided in</w:t>
            </w:r>
            <w:r w:rsidRPr="00D256BB">
              <w:rPr>
                <w:rFonts w:ascii="Arial" w:hAnsi="Arial" w:cs="Arial"/>
                <w:sz w:val="16"/>
                <w:szCs w:val="16"/>
              </w:rPr>
              <w:t xml:space="preserve"> this project</w:t>
            </w:r>
          </w:p>
        </w:tc>
      </w:tr>
      <w:tr w:rsidR="006F584B" w:rsidRPr="00D256BB" w:rsidTr="002F7807">
        <w:trPr>
          <w:trHeight w:val="259"/>
        </w:trPr>
        <w:tc>
          <w:tcPr>
            <w:tcW w:w="4770" w:type="dxa"/>
            <w:tcBorders>
              <w:top w:val="nil"/>
              <w:bottom w:val="nil"/>
            </w:tcBorders>
            <w:vAlign w:val="center"/>
          </w:tcPr>
          <w:p w:rsidR="006F584B" w:rsidRPr="00D256BB" w:rsidRDefault="006F584B" w:rsidP="002F7807">
            <w:pPr>
              <w:autoSpaceDE w:val="0"/>
              <w:autoSpaceDN w:val="0"/>
              <w:adjustRightInd w:val="0"/>
              <w:rPr>
                <w:rFonts w:ascii="Arial" w:hAnsi="Arial" w:cs="Arial"/>
                <w:sz w:val="16"/>
                <w:szCs w:val="16"/>
              </w:rPr>
            </w:pPr>
            <w:r w:rsidRPr="00D256BB">
              <w:rPr>
                <w:rFonts w:ascii="Arial" w:hAnsi="Arial" w:cs="Arial"/>
                <w:sz w:val="16"/>
                <w:szCs w:val="16"/>
              </w:rPr>
              <w:t>1.  Entrance</w:t>
            </w:r>
          </w:p>
        </w:tc>
        <w:tc>
          <w:tcPr>
            <w:tcW w:w="990" w:type="dxa"/>
            <w:tcBorders>
              <w:top w:val="nil"/>
              <w:bottom w:val="nil"/>
            </w:tcBorders>
            <w:vAlign w:val="center"/>
          </w:tcPr>
          <w:p w:rsidR="006F584B" w:rsidRPr="00D256BB" w:rsidRDefault="007C3DDA" w:rsidP="002F7807">
            <w:pPr>
              <w:autoSpaceDE w:val="0"/>
              <w:autoSpaceDN w:val="0"/>
              <w:adjustRightInd w:val="0"/>
              <w:jc w:val="center"/>
              <w:rPr>
                <w:rFonts w:ascii="Arial" w:hAnsi="Arial" w:cs="Arial"/>
              </w:rPr>
            </w:pPr>
            <w:r w:rsidRPr="00D256BB">
              <w:rPr>
                <w:rFonts w:ascii="Arial" w:hAnsi="Arial" w:cs="Arial"/>
              </w:rPr>
              <w:fldChar w:fldCharType="begin">
                <w:ffData>
                  <w:name w:val="Check1"/>
                  <w:enabled/>
                  <w:calcOnExit w:val="0"/>
                  <w:checkBox>
                    <w:sizeAuto/>
                    <w:default w:val="0"/>
                  </w:checkBox>
                </w:ffData>
              </w:fldChar>
            </w:r>
            <w:r w:rsidR="006F584B" w:rsidRPr="00D256BB">
              <w:rPr>
                <w:rFonts w:ascii="Arial" w:hAnsi="Arial" w:cs="Arial"/>
              </w:rPr>
              <w:instrText xml:space="preserve"> FORMCHECKBOX </w:instrText>
            </w:r>
            <w:r w:rsidR="00EE4D3E">
              <w:rPr>
                <w:rFonts w:ascii="Arial" w:hAnsi="Arial" w:cs="Arial"/>
              </w:rPr>
            </w:r>
            <w:r w:rsidR="00EE4D3E">
              <w:rPr>
                <w:rFonts w:ascii="Arial" w:hAnsi="Arial" w:cs="Arial"/>
              </w:rPr>
              <w:fldChar w:fldCharType="separate"/>
            </w:r>
            <w:r w:rsidRPr="00D256BB">
              <w:rPr>
                <w:rFonts w:ascii="Arial" w:hAnsi="Arial" w:cs="Arial"/>
              </w:rPr>
              <w:fldChar w:fldCharType="end"/>
            </w:r>
          </w:p>
        </w:tc>
        <w:tc>
          <w:tcPr>
            <w:tcW w:w="540" w:type="dxa"/>
            <w:tcBorders>
              <w:top w:val="nil"/>
              <w:bottom w:val="nil"/>
            </w:tcBorders>
            <w:vAlign w:val="center"/>
          </w:tcPr>
          <w:p w:rsidR="006F584B" w:rsidRPr="00D256BB" w:rsidRDefault="006F584B" w:rsidP="002F7807">
            <w:pPr>
              <w:autoSpaceDE w:val="0"/>
              <w:autoSpaceDN w:val="0"/>
              <w:adjustRightInd w:val="0"/>
              <w:jc w:val="right"/>
              <w:rPr>
                <w:rFonts w:ascii="Arial" w:hAnsi="Arial" w:cs="Arial"/>
                <w:sz w:val="16"/>
                <w:szCs w:val="16"/>
              </w:rPr>
            </w:pPr>
            <w:r w:rsidRPr="00D256BB">
              <w:rPr>
                <w:rFonts w:ascii="Arial" w:hAnsi="Arial" w:cs="Arial"/>
                <w:sz w:val="16"/>
                <w:szCs w:val="16"/>
              </w:rPr>
              <w:t>1.</w:t>
            </w:r>
          </w:p>
        </w:tc>
        <w:tc>
          <w:tcPr>
            <w:tcW w:w="1710" w:type="dxa"/>
            <w:tcBorders>
              <w:top w:val="nil"/>
            </w:tcBorders>
            <w:vAlign w:val="center"/>
          </w:tcPr>
          <w:p w:rsidR="006F584B" w:rsidRPr="00D256BB" w:rsidRDefault="006F584B" w:rsidP="002F7807">
            <w:pPr>
              <w:autoSpaceDE w:val="0"/>
              <w:autoSpaceDN w:val="0"/>
              <w:adjustRightInd w:val="0"/>
              <w:jc w:val="right"/>
              <w:rPr>
                <w:rFonts w:ascii="Arial" w:hAnsi="Arial" w:cs="Arial"/>
              </w:rPr>
            </w:pPr>
          </w:p>
        </w:tc>
        <w:tc>
          <w:tcPr>
            <w:tcW w:w="270" w:type="dxa"/>
            <w:tcBorders>
              <w:top w:val="nil"/>
              <w:bottom w:val="nil"/>
            </w:tcBorders>
            <w:vAlign w:val="center"/>
          </w:tcPr>
          <w:p w:rsidR="006F584B" w:rsidRPr="00D256BB" w:rsidRDefault="006F584B" w:rsidP="002F7807">
            <w:pPr>
              <w:autoSpaceDE w:val="0"/>
              <w:autoSpaceDN w:val="0"/>
              <w:adjustRightInd w:val="0"/>
              <w:jc w:val="right"/>
              <w:rPr>
                <w:rFonts w:ascii="Arial" w:hAnsi="Arial" w:cs="Arial"/>
              </w:rPr>
            </w:pPr>
          </w:p>
        </w:tc>
        <w:tc>
          <w:tcPr>
            <w:tcW w:w="1800" w:type="dxa"/>
            <w:tcBorders>
              <w:top w:val="nil"/>
            </w:tcBorders>
            <w:vAlign w:val="center"/>
          </w:tcPr>
          <w:p w:rsidR="006F584B" w:rsidRPr="00D256BB" w:rsidRDefault="006F584B" w:rsidP="002F7807">
            <w:pPr>
              <w:autoSpaceDE w:val="0"/>
              <w:autoSpaceDN w:val="0"/>
              <w:adjustRightInd w:val="0"/>
              <w:jc w:val="right"/>
              <w:rPr>
                <w:rFonts w:ascii="Arial" w:hAnsi="Arial" w:cs="Arial"/>
              </w:rPr>
            </w:pPr>
          </w:p>
        </w:tc>
      </w:tr>
      <w:tr w:rsidR="006F584B" w:rsidRPr="00D256BB" w:rsidTr="002F7807">
        <w:trPr>
          <w:trHeight w:val="259"/>
        </w:trPr>
        <w:tc>
          <w:tcPr>
            <w:tcW w:w="4770" w:type="dxa"/>
            <w:tcBorders>
              <w:top w:val="nil"/>
              <w:bottom w:val="nil"/>
            </w:tcBorders>
            <w:vAlign w:val="center"/>
          </w:tcPr>
          <w:p w:rsidR="006F584B" w:rsidRPr="00D256BB" w:rsidRDefault="006F584B" w:rsidP="006F584B">
            <w:pPr>
              <w:autoSpaceDE w:val="0"/>
              <w:autoSpaceDN w:val="0"/>
              <w:adjustRightInd w:val="0"/>
              <w:rPr>
                <w:rFonts w:ascii="Arial" w:hAnsi="Arial" w:cs="Arial"/>
                <w:sz w:val="16"/>
                <w:szCs w:val="16"/>
              </w:rPr>
            </w:pPr>
            <w:r w:rsidRPr="00D256BB">
              <w:rPr>
                <w:rFonts w:ascii="Arial" w:hAnsi="Arial" w:cs="Arial"/>
                <w:sz w:val="16"/>
                <w:szCs w:val="16"/>
              </w:rPr>
              <w:t>2.  Route to the altered area (interior and/or exterior)</w:t>
            </w:r>
            <w:r>
              <w:rPr>
                <w:rFonts w:ascii="Arial" w:hAnsi="Arial" w:cs="Arial"/>
                <w:sz w:val="16"/>
                <w:szCs w:val="16"/>
              </w:rPr>
              <w:t xml:space="preserve"> including  vertical access</w:t>
            </w:r>
          </w:p>
        </w:tc>
        <w:tc>
          <w:tcPr>
            <w:tcW w:w="990" w:type="dxa"/>
            <w:tcBorders>
              <w:top w:val="nil"/>
              <w:bottom w:val="nil"/>
            </w:tcBorders>
            <w:vAlign w:val="center"/>
          </w:tcPr>
          <w:p w:rsidR="006F584B" w:rsidRPr="00D256BB" w:rsidRDefault="007C3DDA" w:rsidP="002F7807">
            <w:pPr>
              <w:autoSpaceDE w:val="0"/>
              <w:autoSpaceDN w:val="0"/>
              <w:adjustRightInd w:val="0"/>
              <w:jc w:val="center"/>
              <w:rPr>
                <w:rFonts w:ascii="Arial" w:hAnsi="Arial" w:cs="Arial"/>
              </w:rPr>
            </w:pPr>
            <w:r w:rsidRPr="00D256BB">
              <w:rPr>
                <w:rFonts w:ascii="Arial" w:hAnsi="Arial" w:cs="Arial"/>
              </w:rPr>
              <w:fldChar w:fldCharType="begin">
                <w:ffData>
                  <w:name w:val="Check2"/>
                  <w:enabled/>
                  <w:calcOnExit w:val="0"/>
                  <w:checkBox>
                    <w:sizeAuto/>
                    <w:default w:val="0"/>
                  </w:checkBox>
                </w:ffData>
              </w:fldChar>
            </w:r>
            <w:r w:rsidR="006F584B" w:rsidRPr="00D256BB">
              <w:rPr>
                <w:rFonts w:ascii="Arial" w:hAnsi="Arial" w:cs="Arial"/>
              </w:rPr>
              <w:instrText xml:space="preserve"> FORMCHECKBOX </w:instrText>
            </w:r>
            <w:r w:rsidR="00EE4D3E">
              <w:rPr>
                <w:rFonts w:ascii="Arial" w:hAnsi="Arial" w:cs="Arial"/>
              </w:rPr>
            </w:r>
            <w:r w:rsidR="00EE4D3E">
              <w:rPr>
                <w:rFonts w:ascii="Arial" w:hAnsi="Arial" w:cs="Arial"/>
              </w:rPr>
              <w:fldChar w:fldCharType="separate"/>
            </w:r>
            <w:r w:rsidRPr="00D256BB">
              <w:rPr>
                <w:rFonts w:ascii="Arial" w:hAnsi="Arial" w:cs="Arial"/>
              </w:rPr>
              <w:fldChar w:fldCharType="end"/>
            </w:r>
          </w:p>
        </w:tc>
        <w:tc>
          <w:tcPr>
            <w:tcW w:w="540" w:type="dxa"/>
            <w:tcBorders>
              <w:top w:val="nil"/>
              <w:bottom w:val="nil"/>
            </w:tcBorders>
            <w:vAlign w:val="center"/>
          </w:tcPr>
          <w:p w:rsidR="006F584B" w:rsidRPr="00D256BB" w:rsidRDefault="006F584B" w:rsidP="002F7807">
            <w:pPr>
              <w:autoSpaceDE w:val="0"/>
              <w:autoSpaceDN w:val="0"/>
              <w:adjustRightInd w:val="0"/>
              <w:jc w:val="right"/>
              <w:rPr>
                <w:rFonts w:ascii="Arial" w:hAnsi="Arial" w:cs="Arial"/>
                <w:sz w:val="16"/>
                <w:szCs w:val="16"/>
              </w:rPr>
            </w:pPr>
            <w:r w:rsidRPr="00D256BB">
              <w:rPr>
                <w:rFonts w:ascii="Arial" w:hAnsi="Arial" w:cs="Arial"/>
                <w:sz w:val="16"/>
                <w:szCs w:val="16"/>
              </w:rPr>
              <w:t>2.</w:t>
            </w:r>
          </w:p>
        </w:tc>
        <w:tc>
          <w:tcPr>
            <w:tcW w:w="1710" w:type="dxa"/>
            <w:vAlign w:val="center"/>
          </w:tcPr>
          <w:p w:rsidR="006F584B" w:rsidRPr="00D256BB" w:rsidRDefault="006F584B" w:rsidP="002F7807">
            <w:pPr>
              <w:autoSpaceDE w:val="0"/>
              <w:autoSpaceDN w:val="0"/>
              <w:adjustRightInd w:val="0"/>
              <w:jc w:val="right"/>
              <w:rPr>
                <w:rFonts w:ascii="Arial" w:hAnsi="Arial" w:cs="Arial"/>
              </w:rPr>
            </w:pPr>
          </w:p>
        </w:tc>
        <w:tc>
          <w:tcPr>
            <w:tcW w:w="270" w:type="dxa"/>
            <w:tcBorders>
              <w:top w:val="nil"/>
              <w:bottom w:val="nil"/>
            </w:tcBorders>
            <w:vAlign w:val="center"/>
          </w:tcPr>
          <w:p w:rsidR="006F584B" w:rsidRPr="00D256BB" w:rsidRDefault="006F584B" w:rsidP="002F7807">
            <w:pPr>
              <w:autoSpaceDE w:val="0"/>
              <w:autoSpaceDN w:val="0"/>
              <w:adjustRightInd w:val="0"/>
              <w:jc w:val="right"/>
              <w:rPr>
                <w:rFonts w:ascii="Arial" w:hAnsi="Arial" w:cs="Arial"/>
              </w:rPr>
            </w:pPr>
          </w:p>
        </w:tc>
        <w:tc>
          <w:tcPr>
            <w:tcW w:w="1800" w:type="dxa"/>
            <w:vAlign w:val="center"/>
          </w:tcPr>
          <w:p w:rsidR="006F584B" w:rsidRPr="00D256BB" w:rsidRDefault="006F584B" w:rsidP="002F7807">
            <w:pPr>
              <w:autoSpaceDE w:val="0"/>
              <w:autoSpaceDN w:val="0"/>
              <w:adjustRightInd w:val="0"/>
              <w:jc w:val="right"/>
              <w:rPr>
                <w:rFonts w:ascii="Arial" w:hAnsi="Arial" w:cs="Arial"/>
              </w:rPr>
            </w:pPr>
          </w:p>
        </w:tc>
      </w:tr>
      <w:tr w:rsidR="006F584B" w:rsidRPr="00D256BB" w:rsidTr="002F7807">
        <w:trPr>
          <w:trHeight w:val="259"/>
        </w:trPr>
        <w:tc>
          <w:tcPr>
            <w:tcW w:w="4770" w:type="dxa"/>
            <w:tcBorders>
              <w:top w:val="nil"/>
              <w:bottom w:val="nil"/>
            </w:tcBorders>
            <w:vAlign w:val="center"/>
          </w:tcPr>
          <w:p w:rsidR="006F584B" w:rsidRPr="00D256BB" w:rsidRDefault="006F584B" w:rsidP="006F584B">
            <w:pPr>
              <w:autoSpaceDE w:val="0"/>
              <w:autoSpaceDN w:val="0"/>
              <w:adjustRightInd w:val="0"/>
              <w:rPr>
                <w:rFonts w:ascii="Arial" w:hAnsi="Arial" w:cs="Arial"/>
                <w:sz w:val="16"/>
                <w:szCs w:val="16"/>
              </w:rPr>
            </w:pPr>
            <w:r w:rsidRPr="00D256BB">
              <w:rPr>
                <w:rFonts w:ascii="Arial" w:hAnsi="Arial" w:cs="Arial"/>
                <w:sz w:val="16"/>
                <w:szCs w:val="16"/>
              </w:rPr>
              <w:t>3.  Restroom(s) for each gender or single unisex restroom(s)</w:t>
            </w:r>
            <w:r w:rsidRPr="00D256BB">
              <w:rPr>
                <w:rFonts w:ascii="Arial" w:hAnsi="Arial" w:cs="Arial"/>
                <w:sz w:val="16"/>
                <w:szCs w:val="16"/>
              </w:rPr>
              <w:tab/>
            </w:r>
          </w:p>
        </w:tc>
        <w:tc>
          <w:tcPr>
            <w:tcW w:w="990" w:type="dxa"/>
            <w:tcBorders>
              <w:top w:val="nil"/>
              <w:bottom w:val="nil"/>
            </w:tcBorders>
            <w:vAlign w:val="center"/>
          </w:tcPr>
          <w:p w:rsidR="006F584B" w:rsidRPr="00D256BB" w:rsidRDefault="007C3DDA" w:rsidP="002F7807">
            <w:pPr>
              <w:autoSpaceDE w:val="0"/>
              <w:autoSpaceDN w:val="0"/>
              <w:adjustRightInd w:val="0"/>
              <w:jc w:val="center"/>
              <w:rPr>
                <w:rFonts w:ascii="Arial" w:hAnsi="Arial" w:cs="Arial"/>
              </w:rPr>
            </w:pPr>
            <w:r w:rsidRPr="00D256BB">
              <w:rPr>
                <w:rFonts w:ascii="Arial" w:hAnsi="Arial" w:cs="Arial"/>
              </w:rPr>
              <w:fldChar w:fldCharType="begin">
                <w:ffData>
                  <w:name w:val="Check3"/>
                  <w:enabled/>
                  <w:calcOnExit w:val="0"/>
                  <w:checkBox>
                    <w:sizeAuto/>
                    <w:default w:val="0"/>
                  </w:checkBox>
                </w:ffData>
              </w:fldChar>
            </w:r>
            <w:r w:rsidR="006F584B" w:rsidRPr="00D256BB">
              <w:rPr>
                <w:rFonts w:ascii="Arial" w:hAnsi="Arial" w:cs="Arial"/>
              </w:rPr>
              <w:instrText xml:space="preserve"> FORMCHECKBOX </w:instrText>
            </w:r>
            <w:r w:rsidR="00EE4D3E">
              <w:rPr>
                <w:rFonts w:ascii="Arial" w:hAnsi="Arial" w:cs="Arial"/>
              </w:rPr>
            </w:r>
            <w:r w:rsidR="00EE4D3E">
              <w:rPr>
                <w:rFonts w:ascii="Arial" w:hAnsi="Arial" w:cs="Arial"/>
              </w:rPr>
              <w:fldChar w:fldCharType="separate"/>
            </w:r>
            <w:r w:rsidRPr="00D256BB">
              <w:rPr>
                <w:rFonts w:ascii="Arial" w:hAnsi="Arial" w:cs="Arial"/>
              </w:rPr>
              <w:fldChar w:fldCharType="end"/>
            </w:r>
          </w:p>
        </w:tc>
        <w:tc>
          <w:tcPr>
            <w:tcW w:w="540" w:type="dxa"/>
            <w:tcBorders>
              <w:top w:val="nil"/>
              <w:bottom w:val="nil"/>
            </w:tcBorders>
            <w:vAlign w:val="center"/>
          </w:tcPr>
          <w:p w:rsidR="006F584B" w:rsidRPr="00D256BB" w:rsidRDefault="006F584B" w:rsidP="002F7807">
            <w:pPr>
              <w:autoSpaceDE w:val="0"/>
              <w:autoSpaceDN w:val="0"/>
              <w:adjustRightInd w:val="0"/>
              <w:jc w:val="right"/>
              <w:rPr>
                <w:rFonts w:ascii="Arial" w:hAnsi="Arial" w:cs="Arial"/>
                <w:sz w:val="16"/>
                <w:szCs w:val="16"/>
              </w:rPr>
            </w:pPr>
            <w:r w:rsidRPr="00D256BB">
              <w:rPr>
                <w:rFonts w:ascii="Arial" w:hAnsi="Arial" w:cs="Arial"/>
                <w:sz w:val="16"/>
                <w:szCs w:val="16"/>
              </w:rPr>
              <w:t>3.</w:t>
            </w:r>
          </w:p>
        </w:tc>
        <w:tc>
          <w:tcPr>
            <w:tcW w:w="1710" w:type="dxa"/>
            <w:vAlign w:val="center"/>
          </w:tcPr>
          <w:p w:rsidR="006F584B" w:rsidRPr="00D256BB" w:rsidRDefault="006F584B" w:rsidP="002F7807">
            <w:pPr>
              <w:autoSpaceDE w:val="0"/>
              <w:autoSpaceDN w:val="0"/>
              <w:adjustRightInd w:val="0"/>
              <w:jc w:val="right"/>
              <w:rPr>
                <w:rFonts w:ascii="Arial" w:hAnsi="Arial" w:cs="Arial"/>
              </w:rPr>
            </w:pPr>
          </w:p>
        </w:tc>
        <w:tc>
          <w:tcPr>
            <w:tcW w:w="270" w:type="dxa"/>
            <w:tcBorders>
              <w:top w:val="nil"/>
              <w:bottom w:val="nil"/>
            </w:tcBorders>
            <w:vAlign w:val="center"/>
          </w:tcPr>
          <w:p w:rsidR="006F584B" w:rsidRPr="00D256BB" w:rsidRDefault="006F584B" w:rsidP="002F7807">
            <w:pPr>
              <w:autoSpaceDE w:val="0"/>
              <w:autoSpaceDN w:val="0"/>
              <w:adjustRightInd w:val="0"/>
              <w:jc w:val="right"/>
              <w:rPr>
                <w:rFonts w:ascii="Arial" w:hAnsi="Arial" w:cs="Arial"/>
              </w:rPr>
            </w:pPr>
          </w:p>
        </w:tc>
        <w:tc>
          <w:tcPr>
            <w:tcW w:w="1800" w:type="dxa"/>
            <w:vAlign w:val="center"/>
          </w:tcPr>
          <w:p w:rsidR="006F584B" w:rsidRPr="00D256BB" w:rsidRDefault="006F584B" w:rsidP="002F7807">
            <w:pPr>
              <w:autoSpaceDE w:val="0"/>
              <w:autoSpaceDN w:val="0"/>
              <w:adjustRightInd w:val="0"/>
              <w:jc w:val="right"/>
              <w:rPr>
                <w:rFonts w:ascii="Arial" w:hAnsi="Arial" w:cs="Arial"/>
              </w:rPr>
            </w:pPr>
          </w:p>
        </w:tc>
      </w:tr>
      <w:tr w:rsidR="006F584B" w:rsidRPr="00D256BB" w:rsidTr="002F7807">
        <w:trPr>
          <w:trHeight w:val="259"/>
        </w:trPr>
        <w:tc>
          <w:tcPr>
            <w:tcW w:w="4770" w:type="dxa"/>
            <w:tcBorders>
              <w:top w:val="nil"/>
              <w:bottom w:val="nil"/>
            </w:tcBorders>
            <w:vAlign w:val="center"/>
          </w:tcPr>
          <w:p w:rsidR="006F584B" w:rsidRPr="00D256BB" w:rsidRDefault="006F584B" w:rsidP="006F584B">
            <w:pPr>
              <w:autoSpaceDE w:val="0"/>
              <w:autoSpaceDN w:val="0"/>
              <w:adjustRightInd w:val="0"/>
              <w:rPr>
                <w:rFonts w:ascii="Arial" w:hAnsi="Arial" w:cs="Arial"/>
                <w:sz w:val="16"/>
                <w:szCs w:val="16"/>
              </w:rPr>
            </w:pPr>
            <w:r w:rsidRPr="00D256BB">
              <w:rPr>
                <w:rFonts w:ascii="Arial" w:hAnsi="Arial" w:cs="Arial"/>
                <w:sz w:val="16"/>
                <w:szCs w:val="16"/>
              </w:rPr>
              <w:t>4.  Telephones</w:t>
            </w:r>
          </w:p>
        </w:tc>
        <w:tc>
          <w:tcPr>
            <w:tcW w:w="990" w:type="dxa"/>
            <w:tcBorders>
              <w:top w:val="nil"/>
              <w:bottom w:val="nil"/>
            </w:tcBorders>
            <w:vAlign w:val="center"/>
          </w:tcPr>
          <w:p w:rsidR="006F584B" w:rsidRPr="00D256BB" w:rsidRDefault="007C3DDA" w:rsidP="002F7807">
            <w:pPr>
              <w:autoSpaceDE w:val="0"/>
              <w:autoSpaceDN w:val="0"/>
              <w:adjustRightInd w:val="0"/>
              <w:jc w:val="center"/>
              <w:rPr>
                <w:rFonts w:ascii="Arial" w:hAnsi="Arial" w:cs="Arial"/>
              </w:rPr>
            </w:pPr>
            <w:r w:rsidRPr="00D256BB">
              <w:rPr>
                <w:rFonts w:ascii="Arial" w:hAnsi="Arial" w:cs="Arial"/>
              </w:rPr>
              <w:fldChar w:fldCharType="begin">
                <w:ffData>
                  <w:name w:val="Check4"/>
                  <w:enabled/>
                  <w:calcOnExit w:val="0"/>
                  <w:checkBox>
                    <w:sizeAuto/>
                    <w:default w:val="0"/>
                  </w:checkBox>
                </w:ffData>
              </w:fldChar>
            </w:r>
            <w:r w:rsidR="006F584B" w:rsidRPr="00D256BB">
              <w:rPr>
                <w:rFonts w:ascii="Arial" w:hAnsi="Arial" w:cs="Arial"/>
              </w:rPr>
              <w:instrText xml:space="preserve"> FORMCHECKBOX </w:instrText>
            </w:r>
            <w:r w:rsidR="00EE4D3E">
              <w:rPr>
                <w:rFonts w:ascii="Arial" w:hAnsi="Arial" w:cs="Arial"/>
              </w:rPr>
            </w:r>
            <w:r w:rsidR="00EE4D3E">
              <w:rPr>
                <w:rFonts w:ascii="Arial" w:hAnsi="Arial" w:cs="Arial"/>
              </w:rPr>
              <w:fldChar w:fldCharType="separate"/>
            </w:r>
            <w:r w:rsidRPr="00D256BB">
              <w:rPr>
                <w:rFonts w:ascii="Arial" w:hAnsi="Arial" w:cs="Arial"/>
              </w:rPr>
              <w:fldChar w:fldCharType="end"/>
            </w:r>
          </w:p>
        </w:tc>
        <w:tc>
          <w:tcPr>
            <w:tcW w:w="540" w:type="dxa"/>
            <w:tcBorders>
              <w:top w:val="nil"/>
              <w:bottom w:val="nil"/>
            </w:tcBorders>
            <w:vAlign w:val="center"/>
          </w:tcPr>
          <w:p w:rsidR="006F584B" w:rsidRPr="00D256BB" w:rsidRDefault="006F584B" w:rsidP="002F7807">
            <w:pPr>
              <w:autoSpaceDE w:val="0"/>
              <w:autoSpaceDN w:val="0"/>
              <w:adjustRightInd w:val="0"/>
              <w:jc w:val="right"/>
              <w:rPr>
                <w:rFonts w:ascii="Arial" w:hAnsi="Arial" w:cs="Arial"/>
                <w:sz w:val="16"/>
                <w:szCs w:val="16"/>
              </w:rPr>
            </w:pPr>
            <w:r w:rsidRPr="00D256BB">
              <w:rPr>
                <w:rFonts w:ascii="Arial" w:hAnsi="Arial" w:cs="Arial"/>
                <w:sz w:val="16"/>
                <w:szCs w:val="16"/>
              </w:rPr>
              <w:t>4.</w:t>
            </w:r>
          </w:p>
        </w:tc>
        <w:tc>
          <w:tcPr>
            <w:tcW w:w="1710" w:type="dxa"/>
            <w:vAlign w:val="center"/>
          </w:tcPr>
          <w:p w:rsidR="006F584B" w:rsidRPr="00D256BB" w:rsidRDefault="006F584B" w:rsidP="002F7807">
            <w:pPr>
              <w:autoSpaceDE w:val="0"/>
              <w:autoSpaceDN w:val="0"/>
              <w:adjustRightInd w:val="0"/>
              <w:jc w:val="right"/>
              <w:rPr>
                <w:rFonts w:ascii="Arial" w:hAnsi="Arial" w:cs="Arial"/>
              </w:rPr>
            </w:pPr>
          </w:p>
        </w:tc>
        <w:tc>
          <w:tcPr>
            <w:tcW w:w="270" w:type="dxa"/>
            <w:tcBorders>
              <w:top w:val="nil"/>
              <w:bottom w:val="nil"/>
            </w:tcBorders>
            <w:vAlign w:val="center"/>
          </w:tcPr>
          <w:p w:rsidR="006F584B" w:rsidRPr="00D256BB" w:rsidRDefault="006F584B" w:rsidP="002F7807">
            <w:pPr>
              <w:autoSpaceDE w:val="0"/>
              <w:autoSpaceDN w:val="0"/>
              <w:adjustRightInd w:val="0"/>
              <w:jc w:val="right"/>
              <w:rPr>
                <w:rFonts w:ascii="Arial" w:hAnsi="Arial" w:cs="Arial"/>
              </w:rPr>
            </w:pPr>
          </w:p>
        </w:tc>
        <w:tc>
          <w:tcPr>
            <w:tcW w:w="1800" w:type="dxa"/>
            <w:vAlign w:val="center"/>
          </w:tcPr>
          <w:p w:rsidR="006F584B" w:rsidRPr="00D256BB" w:rsidRDefault="006F584B" w:rsidP="002F7807">
            <w:pPr>
              <w:autoSpaceDE w:val="0"/>
              <w:autoSpaceDN w:val="0"/>
              <w:adjustRightInd w:val="0"/>
              <w:jc w:val="right"/>
              <w:rPr>
                <w:rFonts w:ascii="Arial" w:hAnsi="Arial" w:cs="Arial"/>
              </w:rPr>
            </w:pPr>
          </w:p>
        </w:tc>
      </w:tr>
      <w:tr w:rsidR="006F584B" w:rsidRPr="00D256BB" w:rsidTr="002F7807">
        <w:trPr>
          <w:trHeight w:val="259"/>
        </w:trPr>
        <w:tc>
          <w:tcPr>
            <w:tcW w:w="4770" w:type="dxa"/>
            <w:tcBorders>
              <w:top w:val="nil"/>
              <w:bottom w:val="nil"/>
            </w:tcBorders>
            <w:vAlign w:val="center"/>
          </w:tcPr>
          <w:p w:rsidR="006F584B" w:rsidRPr="00D256BB" w:rsidRDefault="006F584B" w:rsidP="002F7807">
            <w:pPr>
              <w:autoSpaceDE w:val="0"/>
              <w:autoSpaceDN w:val="0"/>
              <w:adjustRightInd w:val="0"/>
              <w:rPr>
                <w:rFonts w:ascii="Arial" w:hAnsi="Arial" w:cs="Arial"/>
                <w:sz w:val="16"/>
                <w:szCs w:val="16"/>
              </w:rPr>
            </w:pPr>
            <w:r w:rsidRPr="00D256BB">
              <w:rPr>
                <w:rFonts w:ascii="Arial" w:hAnsi="Arial" w:cs="Arial"/>
                <w:sz w:val="16"/>
                <w:szCs w:val="16"/>
              </w:rPr>
              <w:t>5.  Drinking Fountain(s)</w:t>
            </w:r>
          </w:p>
        </w:tc>
        <w:tc>
          <w:tcPr>
            <w:tcW w:w="990" w:type="dxa"/>
            <w:tcBorders>
              <w:top w:val="nil"/>
              <w:bottom w:val="nil"/>
            </w:tcBorders>
            <w:vAlign w:val="center"/>
          </w:tcPr>
          <w:p w:rsidR="006F584B" w:rsidRPr="00D256BB" w:rsidRDefault="007C3DDA" w:rsidP="002F7807">
            <w:pPr>
              <w:autoSpaceDE w:val="0"/>
              <w:autoSpaceDN w:val="0"/>
              <w:adjustRightInd w:val="0"/>
              <w:jc w:val="center"/>
              <w:rPr>
                <w:rFonts w:ascii="Arial" w:hAnsi="Arial" w:cs="Arial"/>
              </w:rPr>
            </w:pPr>
            <w:r w:rsidRPr="00D256BB">
              <w:rPr>
                <w:rFonts w:ascii="Arial" w:hAnsi="Arial" w:cs="Arial"/>
              </w:rPr>
              <w:fldChar w:fldCharType="begin">
                <w:ffData>
                  <w:name w:val="Check5"/>
                  <w:enabled/>
                  <w:calcOnExit w:val="0"/>
                  <w:checkBox>
                    <w:sizeAuto/>
                    <w:default w:val="0"/>
                  </w:checkBox>
                </w:ffData>
              </w:fldChar>
            </w:r>
            <w:r w:rsidR="006F584B" w:rsidRPr="00D256BB">
              <w:rPr>
                <w:rFonts w:ascii="Arial" w:hAnsi="Arial" w:cs="Arial"/>
              </w:rPr>
              <w:instrText xml:space="preserve"> FORMCHECKBOX </w:instrText>
            </w:r>
            <w:r w:rsidR="00EE4D3E">
              <w:rPr>
                <w:rFonts w:ascii="Arial" w:hAnsi="Arial" w:cs="Arial"/>
              </w:rPr>
            </w:r>
            <w:r w:rsidR="00EE4D3E">
              <w:rPr>
                <w:rFonts w:ascii="Arial" w:hAnsi="Arial" w:cs="Arial"/>
              </w:rPr>
              <w:fldChar w:fldCharType="separate"/>
            </w:r>
            <w:r w:rsidRPr="00D256BB">
              <w:rPr>
                <w:rFonts w:ascii="Arial" w:hAnsi="Arial" w:cs="Arial"/>
              </w:rPr>
              <w:fldChar w:fldCharType="end"/>
            </w:r>
          </w:p>
        </w:tc>
        <w:tc>
          <w:tcPr>
            <w:tcW w:w="540" w:type="dxa"/>
            <w:tcBorders>
              <w:top w:val="nil"/>
              <w:bottom w:val="nil"/>
            </w:tcBorders>
            <w:vAlign w:val="center"/>
          </w:tcPr>
          <w:p w:rsidR="006F584B" w:rsidRPr="00D256BB" w:rsidRDefault="006F584B" w:rsidP="002F7807">
            <w:pPr>
              <w:autoSpaceDE w:val="0"/>
              <w:autoSpaceDN w:val="0"/>
              <w:adjustRightInd w:val="0"/>
              <w:jc w:val="right"/>
              <w:rPr>
                <w:rFonts w:ascii="Arial" w:hAnsi="Arial" w:cs="Arial"/>
                <w:sz w:val="16"/>
                <w:szCs w:val="16"/>
              </w:rPr>
            </w:pPr>
            <w:r w:rsidRPr="00D256BB">
              <w:rPr>
                <w:rFonts w:ascii="Arial" w:hAnsi="Arial" w:cs="Arial"/>
                <w:sz w:val="16"/>
                <w:szCs w:val="16"/>
              </w:rPr>
              <w:t>5.</w:t>
            </w:r>
          </w:p>
        </w:tc>
        <w:tc>
          <w:tcPr>
            <w:tcW w:w="1710" w:type="dxa"/>
            <w:vAlign w:val="center"/>
          </w:tcPr>
          <w:p w:rsidR="006F584B" w:rsidRPr="00D256BB" w:rsidRDefault="006F584B" w:rsidP="002F7807">
            <w:pPr>
              <w:autoSpaceDE w:val="0"/>
              <w:autoSpaceDN w:val="0"/>
              <w:adjustRightInd w:val="0"/>
              <w:jc w:val="right"/>
              <w:rPr>
                <w:rFonts w:ascii="Arial" w:hAnsi="Arial" w:cs="Arial"/>
              </w:rPr>
            </w:pPr>
          </w:p>
        </w:tc>
        <w:tc>
          <w:tcPr>
            <w:tcW w:w="270" w:type="dxa"/>
            <w:tcBorders>
              <w:top w:val="nil"/>
              <w:bottom w:val="nil"/>
            </w:tcBorders>
            <w:vAlign w:val="center"/>
          </w:tcPr>
          <w:p w:rsidR="006F584B" w:rsidRPr="00D256BB" w:rsidRDefault="006F584B" w:rsidP="002F7807">
            <w:pPr>
              <w:autoSpaceDE w:val="0"/>
              <w:autoSpaceDN w:val="0"/>
              <w:adjustRightInd w:val="0"/>
              <w:jc w:val="right"/>
              <w:rPr>
                <w:rFonts w:ascii="Arial" w:hAnsi="Arial" w:cs="Arial"/>
              </w:rPr>
            </w:pPr>
          </w:p>
        </w:tc>
        <w:tc>
          <w:tcPr>
            <w:tcW w:w="1800" w:type="dxa"/>
            <w:vAlign w:val="center"/>
          </w:tcPr>
          <w:p w:rsidR="006F584B" w:rsidRPr="00D256BB" w:rsidRDefault="006F584B" w:rsidP="002F7807">
            <w:pPr>
              <w:autoSpaceDE w:val="0"/>
              <w:autoSpaceDN w:val="0"/>
              <w:adjustRightInd w:val="0"/>
              <w:jc w:val="right"/>
              <w:rPr>
                <w:rFonts w:ascii="Arial" w:hAnsi="Arial" w:cs="Arial"/>
              </w:rPr>
            </w:pPr>
          </w:p>
        </w:tc>
      </w:tr>
      <w:tr w:rsidR="006F584B" w:rsidRPr="00D256BB" w:rsidTr="002F7807">
        <w:trPr>
          <w:trHeight w:val="259"/>
        </w:trPr>
        <w:tc>
          <w:tcPr>
            <w:tcW w:w="4770" w:type="dxa"/>
            <w:tcBorders>
              <w:top w:val="nil"/>
              <w:bottom w:val="nil"/>
            </w:tcBorders>
            <w:vAlign w:val="center"/>
          </w:tcPr>
          <w:p w:rsidR="006F584B" w:rsidRPr="00D256BB" w:rsidRDefault="006F584B" w:rsidP="00E475E3">
            <w:pPr>
              <w:autoSpaceDE w:val="0"/>
              <w:autoSpaceDN w:val="0"/>
              <w:adjustRightInd w:val="0"/>
              <w:rPr>
                <w:rFonts w:ascii="Arial" w:hAnsi="Arial" w:cs="Arial"/>
                <w:sz w:val="16"/>
                <w:szCs w:val="16"/>
              </w:rPr>
            </w:pPr>
            <w:r w:rsidRPr="00D256BB">
              <w:rPr>
                <w:rFonts w:ascii="Arial" w:hAnsi="Arial" w:cs="Arial"/>
                <w:sz w:val="16"/>
                <w:szCs w:val="16"/>
              </w:rPr>
              <w:t>6</w:t>
            </w:r>
            <w:r>
              <w:rPr>
                <w:rFonts w:ascii="Arial" w:hAnsi="Arial" w:cs="Arial"/>
                <w:sz w:val="16"/>
                <w:szCs w:val="16"/>
              </w:rPr>
              <w:t>.  Additional accessible el</w:t>
            </w:r>
            <w:r w:rsidR="00E475E3">
              <w:rPr>
                <w:rFonts w:ascii="Arial" w:hAnsi="Arial" w:cs="Arial"/>
                <w:sz w:val="16"/>
                <w:szCs w:val="16"/>
              </w:rPr>
              <w:t>ements such as parking, storage,</w:t>
            </w:r>
            <w:r>
              <w:rPr>
                <w:rFonts w:ascii="Arial" w:hAnsi="Arial" w:cs="Arial"/>
                <w:sz w:val="16"/>
                <w:szCs w:val="16"/>
              </w:rPr>
              <w:t xml:space="preserve"> alarms</w:t>
            </w:r>
            <w:r w:rsidR="00E475E3">
              <w:rPr>
                <w:rFonts w:ascii="Arial" w:hAnsi="Arial" w:cs="Arial"/>
                <w:sz w:val="16"/>
                <w:szCs w:val="16"/>
              </w:rPr>
              <w:t>, signage</w:t>
            </w:r>
          </w:p>
        </w:tc>
        <w:tc>
          <w:tcPr>
            <w:tcW w:w="990" w:type="dxa"/>
            <w:tcBorders>
              <w:top w:val="nil"/>
              <w:bottom w:val="nil"/>
            </w:tcBorders>
            <w:vAlign w:val="center"/>
          </w:tcPr>
          <w:p w:rsidR="006F584B" w:rsidRPr="00D256BB" w:rsidRDefault="007C3DDA" w:rsidP="002F7807">
            <w:pPr>
              <w:autoSpaceDE w:val="0"/>
              <w:autoSpaceDN w:val="0"/>
              <w:adjustRightInd w:val="0"/>
              <w:jc w:val="center"/>
              <w:rPr>
                <w:rFonts w:ascii="Arial" w:hAnsi="Arial" w:cs="Arial"/>
              </w:rPr>
            </w:pPr>
            <w:r w:rsidRPr="00D256BB">
              <w:rPr>
                <w:rFonts w:ascii="Arial" w:hAnsi="Arial" w:cs="Arial"/>
              </w:rPr>
              <w:fldChar w:fldCharType="begin">
                <w:ffData>
                  <w:name w:val="Check6"/>
                  <w:enabled/>
                  <w:calcOnExit w:val="0"/>
                  <w:checkBox>
                    <w:sizeAuto/>
                    <w:default w:val="0"/>
                  </w:checkBox>
                </w:ffData>
              </w:fldChar>
            </w:r>
            <w:r w:rsidR="006F584B" w:rsidRPr="00D256BB">
              <w:rPr>
                <w:rFonts w:ascii="Arial" w:hAnsi="Arial" w:cs="Arial"/>
              </w:rPr>
              <w:instrText xml:space="preserve"> FORMCHECKBOX </w:instrText>
            </w:r>
            <w:r w:rsidR="00EE4D3E">
              <w:rPr>
                <w:rFonts w:ascii="Arial" w:hAnsi="Arial" w:cs="Arial"/>
              </w:rPr>
            </w:r>
            <w:r w:rsidR="00EE4D3E">
              <w:rPr>
                <w:rFonts w:ascii="Arial" w:hAnsi="Arial" w:cs="Arial"/>
              </w:rPr>
              <w:fldChar w:fldCharType="separate"/>
            </w:r>
            <w:r w:rsidRPr="00D256BB">
              <w:rPr>
                <w:rFonts w:ascii="Arial" w:hAnsi="Arial" w:cs="Arial"/>
              </w:rPr>
              <w:fldChar w:fldCharType="end"/>
            </w:r>
          </w:p>
        </w:tc>
        <w:tc>
          <w:tcPr>
            <w:tcW w:w="540" w:type="dxa"/>
            <w:tcBorders>
              <w:top w:val="nil"/>
              <w:bottom w:val="nil"/>
            </w:tcBorders>
            <w:vAlign w:val="center"/>
          </w:tcPr>
          <w:p w:rsidR="006F584B" w:rsidRPr="00D256BB" w:rsidRDefault="006F584B" w:rsidP="002F7807">
            <w:pPr>
              <w:autoSpaceDE w:val="0"/>
              <w:autoSpaceDN w:val="0"/>
              <w:adjustRightInd w:val="0"/>
              <w:jc w:val="right"/>
              <w:rPr>
                <w:rFonts w:ascii="Arial" w:hAnsi="Arial" w:cs="Arial"/>
                <w:sz w:val="16"/>
                <w:szCs w:val="16"/>
              </w:rPr>
            </w:pPr>
            <w:r w:rsidRPr="00D256BB">
              <w:rPr>
                <w:rFonts w:ascii="Arial" w:hAnsi="Arial" w:cs="Arial"/>
                <w:sz w:val="16"/>
                <w:szCs w:val="16"/>
              </w:rPr>
              <w:t>6.</w:t>
            </w:r>
          </w:p>
        </w:tc>
        <w:tc>
          <w:tcPr>
            <w:tcW w:w="1710" w:type="dxa"/>
            <w:vAlign w:val="center"/>
          </w:tcPr>
          <w:p w:rsidR="006F584B" w:rsidRPr="00D256BB" w:rsidRDefault="006F584B" w:rsidP="002F7807">
            <w:pPr>
              <w:autoSpaceDE w:val="0"/>
              <w:autoSpaceDN w:val="0"/>
              <w:adjustRightInd w:val="0"/>
              <w:jc w:val="right"/>
              <w:rPr>
                <w:rFonts w:ascii="Arial" w:hAnsi="Arial" w:cs="Arial"/>
              </w:rPr>
            </w:pPr>
          </w:p>
        </w:tc>
        <w:tc>
          <w:tcPr>
            <w:tcW w:w="270" w:type="dxa"/>
            <w:tcBorders>
              <w:top w:val="nil"/>
              <w:bottom w:val="nil"/>
            </w:tcBorders>
            <w:vAlign w:val="center"/>
          </w:tcPr>
          <w:p w:rsidR="006F584B" w:rsidRPr="00D256BB" w:rsidRDefault="006F584B" w:rsidP="002F7807">
            <w:pPr>
              <w:autoSpaceDE w:val="0"/>
              <w:autoSpaceDN w:val="0"/>
              <w:adjustRightInd w:val="0"/>
              <w:jc w:val="right"/>
              <w:rPr>
                <w:rFonts w:ascii="Arial" w:hAnsi="Arial" w:cs="Arial"/>
              </w:rPr>
            </w:pPr>
          </w:p>
        </w:tc>
        <w:tc>
          <w:tcPr>
            <w:tcW w:w="1800" w:type="dxa"/>
            <w:vAlign w:val="center"/>
          </w:tcPr>
          <w:p w:rsidR="006F584B" w:rsidRPr="00D256BB" w:rsidRDefault="006F584B" w:rsidP="002F7807">
            <w:pPr>
              <w:autoSpaceDE w:val="0"/>
              <w:autoSpaceDN w:val="0"/>
              <w:adjustRightInd w:val="0"/>
              <w:jc w:val="right"/>
              <w:rPr>
                <w:rFonts w:ascii="Arial" w:hAnsi="Arial" w:cs="Arial"/>
              </w:rPr>
            </w:pPr>
          </w:p>
        </w:tc>
      </w:tr>
      <w:tr w:rsidR="006F584B" w:rsidRPr="00D256BB" w:rsidTr="002F7807">
        <w:trPr>
          <w:trHeight w:val="259"/>
        </w:trPr>
        <w:tc>
          <w:tcPr>
            <w:tcW w:w="4770" w:type="dxa"/>
            <w:tcBorders>
              <w:top w:val="nil"/>
              <w:bottom w:val="nil"/>
            </w:tcBorders>
            <w:vAlign w:val="center"/>
          </w:tcPr>
          <w:p w:rsidR="006F584B" w:rsidRPr="00D256BB" w:rsidRDefault="006F584B" w:rsidP="002F7807">
            <w:pPr>
              <w:autoSpaceDE w:val="0"/>
              <w:autoSpaceDN w:val="0"/>
              <w:adjustRightInd w:val="0"/>
              <w:rPr>
                <w:rFonts w:ascii="Arial" w:hAnsi="Arial" w:cs="Arial"/>
                <w:sz w:val="16"/>
                <w:szCs w:val="16"/>
              </w:rPr>
            </w:pPr>
            <w:r w:rsidRPr="00D256BB">
              <w:rPr>
                <w:rFonts w:ascii="Arial" w:hAnsi="Arial" w:cs="Arial"/>
                <w:b/>
                <w:sz w:val="18"/>
                <w:szCs w:val="18"/>
              </w:rPr>
              <w:t>Path of Travel Cost</w:t>
            </w:r>
            <w:r w:rsidRPr="00D256BB">
              <w:rPr>
                <w:rFonts w:ascii="Arial" w:hAnsi="Arial" w:cs="Arial"/>
                <w:sz w:val="18"/>
                <w:szCs w:val="18"/>
              </w:rPr>
              <w:t xml:space="preserve"> (zero if all elements are accessible)</w:t>
            </w:r>
          </w:p>
        </w:tc>
        <w:tc>
          <w:tcPr>
            <w:tcW w:w="1530" w:type="dxa"/>
            <w:gridSpan w:val="2"/>
            <w:tcBorders>
              <w:top w:val="nil"/>
              <w:bottom w:val="nil"/>
            </w:tcBorders>
            <w:vAlign w:val="center"/>
          </w:tcPr>
          <w:p w:rsidR="006F584B" w:rsidRPr="00EA12F1" w:rsidRDefault="006F584B" w:rsidP="002F7807">
            <w:pPr>
              <w:autoSpaceDE w:val="0"/>
              <w:autoSpaceDN w:val="0"/>
              <w:adjustRightInd w:val="0"/>
              <w:jc w:val="right"/>
              <w:rPr>
                <w:rFonts w:ascii="Arial" w:hAnsi="Arial" w:cs="Arial"/>
                <w:b/>
                <w:sz w:val="18"/>
                <w:szCs w:val="18"/>
              </w:rPr>
            </w:pPr>
            <w:r w:rsidRPr="00EA12F1">
              <w:rPr>
                <w:rFonts w:ascii="Arial" w:hAnsi="Arial" w:cs="Arial"/>
                <w:b/>
                <w:sz w:val="18"/>
                <w:szCs w:val="18"/>
              </w:rPr>
              <w:t>Total</w:t>
            </w:r>
          </w:p>
        </w:tc>
        <w:tc>
          <w:tcPr>
            <w:tcW w:w="1710" w:type="dxa"/>
            <w:vAlign w:val="center"/>
          </w:tcPr>
          <w:p w:rsidR="006F584B" w:rsidRPr="00D256BB" w:rsidRDefault="006F584B" w:rsidP="002F7807">
            <w:pPr>
              <w:autoSpaceDE w:val="0"/>
              <w:autoSpaceDN w:val="0"/>
              <w:adjustRightInd w:val="0"/>
              <w:jc w:val="right"/>
              <w:rPr>
                <w:rFonts w:ascii="Arial" w:hAnsi="Arial" w:cs="Arial"/>
              </w:rPr>
            </w:pPr>
          </w:p>
        </w:tc>
        <w:tc>
          <w:tcPr>
            <w:tcW w:w="270" w:type="dxa"/>
            <w:tcBorders>
              <w:top w:val="nil"/>
              <w:bottom w:val="nil"/>
            </w:tcBorders>
            <w:vAlign w:val="center"/>
          </w:tcPr>
          <w:p w:rsidR="006F584B" w:rsidRPr="00D256BB" w:rsidRDefault="006F584B" w:rsidP="002F7807">
            <w:pPr>
              <w:autoSpaceDE w:val="0"/>
              <w:autoSpaceDN w:val="0"/>
              <w:adjustRightInd w:val="0"/>
              <w:jc w:val="right"/>
              <w:rPr>
                <w:rFonts w:ascii="Arial" w:hAnsi="Arial" w:cs="Arial"/>
              </w:rPr>
            </w:pPr>
          </w:p>
        </w:tc>
        <w:tc>
          <w:tcPr>
            <w:tcW w:w="1800" w:type="dxa"/>
            <w:vAlign w:val="center"/>
          </w:tcPr>
          <w:p w:rsidR="006F584B" w:rsidRPr="00D256BB" w:rsidRDefault="006F584B" w:rsidP="002F7807">
            <w:pPr>
              <w:autoSpaceDE w:val="0"/>
              <w:autoSpaceDN w:val="0"/>
              <w:adjustRightInd w:val="0"/>
              <w:jc w:val="right"/>
              <w:rPr>
                <w:rFonts w:ascii="Arial" w:hAnsi="Arial" w:cs="Arial"/>
              </w:rPr>
            </w:pPr>
          </w:p>
        </w:tc>
      </w:tr>
    </w:tbl>
    <w:p w:rsidR="006F584B" w:rsidRPr="000D2BA4" w:rsidRDefault="00AA09D8" w:rsidP="006F584B">
      <w:pPr>
        <w:autoSpaceDE w:val="0"/>
        <w:autoSpaceDN w:val="0"/>
        <w:adjustRightInd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3360" behindDoc="0" locked="0" layoutInCell="1" allowOverlap="1">
                <wp:simplePos x="0" y="0"/>
                <wp:positionH relativeFrom="column">
                  <wp:posOffset>1066800</wp:posOffset>
                </wp:positionH>
                <wp:positionV relativeFrom="paragraph">
                  <wp:posOffset>52070</wp:posOffset>
                </wp:positionV>
                <wp:extent cx="1609725" cy="1627505"/>
                <wp:effectExtent l="9525" t="13970" r="9525" b="6350"/>
                <wp:wrapNone/>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6275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84pt;margin-top:4.1pt;width:126.75pt;height:12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"/>
            </w:pict>
          </mc:Fallback>
        </mc:AlternateContent>
      </w:r>
      <w:r w:rsidR="006F584B">
        <w:rPr>
          <w:rFonts w:ascii="Arial" w:hAnsi="Arial" w:cs="Arial"/>
          <w:sz w:val="16"/>
          <w:szCs w:val="16"/>
        </w:rPr>
        <w:tab/>
      </w:r>
      <w:r w:rsidR="006F584B">
        <w:rPr>
          <w:rFonts w:ascii="Arial" w:hAnsi="Arial" w:cs="Arial"/>
          <w:sz w:val="16"/>
          <w:szCs w:val="16"/>
        </w:rPr>
        <w:tab/>
      </w:r>
      <w:r w:rsidR="006F584B">
        <w:rPr>
          <w:rFonts w:ascii="Arial" w:hAnsi="Arial" w:cs="Arial"/>
          <w:sz w:val="16"/>
          <w:szCs w:val="16"/>
        </w:rPr>
        <w:tab/>
      </w:r>
      <w:r w:rsidR="006F584B">
        <w:rPr>
          <w:rFonts w:ascii="Arial" w:hAnsi="Arial" w:cs="Arial"/>
          <w:sz w:val="16"/>
          <w:szCs w:val="16"/>
        </w:rPr>
        <w:tab/>
      </w:r>
      <w:r w:rsidR="006F584B">
        <w:rPr>
          <w:rFonts w:ascii="Arial" w:hAnsi="Arial" w:cs="Arial"/>
          <w:sz w:val="16"/>
          <w:szCs w:val="16"/>
        </w:rPr>
        <w:tab/>
      </w:r>
      <w:r w:rsidR="006F584B">
        <w:rPr>
          <w:rFonts w:ascii="Arial" w:hAnsi="Arial" w:cs="Arial"/>
          <w:sz w:val="16"/>
          <w:szCs w:val="16"/>
        </w:rPr>
        <w:tab/>
      </w:r>
      <w:r w:rsidR="006F584B">
        <w:rPr>
          <w:rFonts w:ascii="Arial" w:hAnsi="Arial" w:cs="Arial"/>
          <w:sz w:val="16"/>
          <w:szCs w:val="16"/>
        </w:rPr>
        <w:tab/>
      </w:r>
      <w:r w:rsidR="006F584B">
        <w:rPr>
          <w:rFonts w:ascii="Arial" w:hAnsi="Arial" w:cs="Arial"/>
          <w:sz w:val="16"/>
          <w:szCs w:val="16"/>
        </w:rPr>
        <w:tab/>
      </w:r>
    </w:p>
    <w:p w:rsidR="006F584B" w:rsidRDefault="006F584B" w:rsidP="006F584B">
      <w:pPr>
        <w:pStyle w:val="Header"/>
        <w:tabs>
          <w:tab w:val="clear" w:pos="4320"/>
          <w:tab w:val="clear" w:pos="8640"/>
        </w:tabs>
        <w:rPr>
          <w:rFonts w:ascii="Arial" w:hAnsi="Arial" w:cs="Arial"/>
          <w:u w:val="single"/>
        </w:rPr>
      </w:pPr>
    </w:p>
    <w:p w:rsidR="006F584B" w:rsidRDefault="006F584B" w:rsidP="006F584B">
      <w:pPr>
        <w:pStyle w:val="Header"/>
        <w:tabs>
          <w:tab w:val="clear" w:pos="4320"/>
          <w:tab w:val="clear" w:pos="8640"/>
        </w:tabs>
        <w:rPr>
          <w:rFonts w:ascii="Arial" w:hAnsi="Arial" w:cs="Arial"/>
          <w:u w:val="single"/>
        </w:rPr>
      </w:pPr>
    </w:p>
    <w:p w:rsidR="006F584B" w:rsidRDefault="006F584B" w:rsidP="006F584B">
      <w:pPr>
        <w:pStyle w:val="Header"/>
        <w:tabs>
          <w:tab w:val="clear" w:pos="4320"/>
          <w:tab w:val="clear" w:pos="8640"/>
        </w:tabs>
        <w:rPr>
          <w:rFonts w:ascii="Arial" w:hAnsi="Arial" w:cs="Arial"/>
          <w:u w:val="single"/>
        </w:rPr>
      </w:pPr>
    </w:p>
    <w:p w:rsidR="006F584B" w:rsidRDefault="006F584B" w:rsidP="006F584B">
      <w:pPr>
        <w:pStyle w:val="Header"/>
        <w:tabs>
          <w:tab w:val="clear" w:pos="4320"/>
          <w:tab w:val="clear" w:pos="8640"/>
        </w:tabs>
        <w:rPr>
          <w:rFonts w:ascii="Arial" w:hAnsi="Arial" w:cs="Arial"/>
          <w:u w:val="single"/>
        </w:rPr>
      </w:pPr>
    </w:p>
    <w:p w:rsidR="006F584B" w:rsidRDefault="006F584B" w:rsidP="006F584B">
      <w:pPr>
        <w:pStyle w:val="Header"/>
        <w:tabs>
          <w:tab w:val="clear" w:pos="4320"/>
          <w:tab w:val="clear" w:pos="8640"/>
        </w:tabs>
        <w:rPr>
          <w:rFonts w:ascii="Arial" w:hAnsi="Arial" w:cs="Arial"/>
          <w:u w:val="single"/>
        </w:rPr>
      </w:pPr>
    </w:p>
    <w:p w:rsidR="006F584B" w:rsidRDefault="006F584B" w:rsidP="006F584B">
      <w:pPr>
        <w:pStyle w:val="Header"/>
        <w:tabs>
          <w:tab w:val="clear" w:pos="4320"/>
          <w:tab w:val="clear" w:pos="8640"/>
        </w:tabs>
        <w:rPr>
          <w:rFonts w:ascii="Arial" w:hAnsi="Arial" w:cs="Arial"/>
          <w:u w:val="single"/>
        </w:rPr>
      </w:pPr>
    </w:p>
    <w:p w:rsidR="006F584B" w:rsidRDefault="006F584B" w:rsidP="006F584B">
      <w:pPr>
        <w:pStyle w:val="Header"/>
        <w:tabs>
          <w:tab w:val="clear" w:pos="4320"/>
          <w:tab w:val="clear" w:pos="8640"/>
        </w:tabs>
        <w:rPr>
          <w:rFonts w:ascii="Arial" w:hAnsi="Arial" w:cs="Arial"/>
          <w:u w:val="single"/>
        </w:rPr>
      </w:pPr>
    </w:p>
    <w:p w:rsidR="006F584B" w:rsidRDefault="006F584B" w:rsidP="006F584B">
      <w:pPr>
        <w:pStyle w:val="Header"/>
        <w:tabs>
          <w:tab w:val="clear" w:pos="4320"/>
          <w:tab w:val="clear" w:pos="8640"/>
        </w:tabs>
        <w:rPr>
          <w:rFonts w:ascii="Arial" w:hAnsi="Arial" w:cs="Arial"/>
          <w:u w:val="single"/>
        </w:rPr>
      </w:pPr>
    </w:p>
    <w:p w:rsidR="006F584B" w:rsidRPr="00543806" w:rsidRDefault="00AA09D8" w:rsidP="006F584B">
      <w:pPr>
        <w:pStyle w:val="Header"/>
        <w:tabs>
          <w:tab w:val="clear" w:pos="4320"/>
          <w:tab w:val="clear" w:pos="8640"/>
        </w:tabs>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3657600</wp:posOffset>
                </wp:positionH>
                <wp:positionV relativeFrom="paragraph">
                  <wp:posOffset>124460</wp:posOffset>
                </wp:positionV>
                <wp:extent cx="3219450" cy="635"/>
                <wp:effectExtent l="9525" t="10160" r="9525" b="825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4in;margin-top:9.8pt;width:253.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96yIg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"/>
            </w:pict>
          </mc:Fallback>
        </mc:AlternateContent>
      </w:r>
      <w:r w:rsidR="006F584B" w:rsidRPr="00543806">
        <w:rPr>
          <w:rFonts w:ascii="Arial" w:hAnsi="Arial" w:cs="Arial"/>
        </w:rPr>
        <w:tab/>
      </w:r>
      <w:r w:rsidR="006F584B" w:rsidRPr="00543806">
        <w:rPr>
          <w:rFonts w:ascii="Arial" w:hAnsi="Arial" w:cs="Arial"/>
        </w:rPr>
        <w:tab/>
      </w:r>
      <w:r w:rsidR="006F584B" w:rsidRPr="00543806">
        <w:rPr>
          <w:rFonts w:ascii="Arial" w:hAnsi="Arial" w:cs="Arial"/>
        </w:rPr>
        <w:tab/>
      </w:r>
      <w:r w:rsidR="006F584B" w:rsidRPr="00543806">
        <w:rPr>
          <w:rFonts w:ascii="Arial" w:hAnsi="Arial" w:cs="Arial"/>
        </w:rPr>
        <w:tab/>
      </w:r>
      <w:r w:rsidR="006F584B" w:rsidRPr="00543806">
        <w:rPr>
          <w:rFonts w:ascii="Arial" w:hAnsi="Arial" w:cs="Arial"/>
        </w:rPr>
        <w:tab/>
      </w:r>
      <w:r w:rsidR="006F584B" w:rsidRPr="00543806">
        <w:rPr>
          <w:rFonts w:ascii="Arial" w:hAnsi="Arial" w:cs="Arial"/>
        </w:rPr>
        <w:tab/>
      </w:r>
      <w:r w:rsidR="006F584B" w:rsidRPr="00543806">
        <w:rPr>
          <w:rFonts w:ascii="Arial" w:hAnsi="Arial" w:cs="Arial"/>
        </w:rPr>
        <w:tab/>
      </w:r>
    </w:p>
    <w:p w:rsidR="006F584B" w:rsidRDefault="006F584B" w:rsidP="006F584B">
      <w:pPr>
        <w:pStyle w:val="Header"/>
        <w:tabs>
          <w:tab w:val="clear" w:pos="4320"/>
          <w:tab w:val="clear" w:pos="8640"/>
        </w:tabs>
        <w:rPr>
          <w:rFonts w:ascii="Arial" w:hAnsi="Arial" w:cs="Arial"/>
          <w:sz w:val="16"/>
          <w:szCs w:val="16"/>
        </w:rPr>
      </w:pPr>
      <w:r>
        <w:rPr>
          <w:rFonts w:ascii="Arial" w:hAnsi="Arial" w:cs="Arial"/>
          <w:sz w:val="16"/>
          <w:szCs w:val="16"/>
        </w:rPr>
        <w:t xml:space="preserve">         Architect/Engineer </w:t>
      </w:r>
      <w:r w:rsidRPr="00CB6BDD">
        <w:rPr>
          <w:rFonts w:ascii="Arial" w:hAnsi="Arial" w:cs="Arial"/>
          <w:sz w:val="16"/>
          <w:szCs w:val="16"/>
        </w:rPr>
        <w:tab/>
      </w:r>
    </w:p>
    <w:p w:rsidR="006F584B" w:rsidRPr="00CB6BDD" w:rsidRDefault="006F584B" w:rsidP="006F584B">
      <w:pPr>
        <w:pStyle w:val="Header"/>
        <w:tabs>
          <w:tab w:val="clear" w:pos="4320"/>
          <w:tab w:val="clear" w:pos="8640"/>
        </w:tabs>
        <w:rPr>
          <w:rFonts w:ascii="Arial" w:hAnsi="Arial" w:cs="Arial"/>
          <w:sz w:val="16"/>
          <w:szCs w:val="16"/>
        </w:rPr>
      </w:pPr>
      <w:r>
        <w:rPr>
          <w:rFonts w:ascii="Arial" w:hAnsi="Arial" w:cs="Arial"/>
          <w:sz w:val="16"/>
          <w:szCs w:val="16"/>
        </w:rPr>
        <w:t xml:space="preserve">         Seal/Signed/Dated</w:t>
      </w:r>
      <w:r>
        <w:rPr>
          <w:rFonts w:ascii="Arial" w:hAnsi="Arial" w:cs="Arial"/>
          <w:sz w:val="16"/>
          <w:szCs w:val="16"/>
        </w:rPr>
        <w:tab/>
      </w:r>
      <w:r w:rsidRPr="00CB6BDD">
        <w:rPr>
          <w:rFonts w:ascii="Arial" w:hAnsi="Arial" w:cs="Arial"/>
          <w:sz w:val="16"/>
          <w:szCs w:val="16"/>
        </w:rPr>
        <w:tab/>
      </w:r>
      <w:r w:rsidRPr="00CB6BDD">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CB6BDD">
        <w:rPr>
          <w:rFonts w:ascii="Arial" w:hAnsi="Arial" w:cs="Arial"/>
          <w:sz w:val="16"/>
          <w:szCs w:val="16"/>
        </w:rPr>
        <w:t>Architect/Engineer Name (printed)</w:t>
      </w:r>
      <w:r w:rsidRPr="00CB6BDD">
        <w:rPr>
          <w:rFonts w:ascii="Arial" w:hAnsi="Arial" w:cs="Arial"/>
          <w:sz w:val="16"/>
          <w:szCs w:val="16"/>
        </w:rPr>
        <w:tab/>
      </w:r>
      <w:r w:rsidRPr="00CB6BDD">
        <w:rPr>
          <w:rFonts w:ascii="Arial" w:hAnsi="Arial" w:cs="Arial"/>
          <w:sz w:val="16"/>
          <w:szCs w:val="16"/>
        </w:rPr>
        <w:tab/>
      </w:r>
    </w:p>
    <w:p w:rsidR="007C7103" w:rsidRDefault="007C7103" w:rsidP="00F44152">
      <w:pPr>
        <w:autoSpaceDE w:val="0"/>
        <w:autoSpaceDN w:val="0"/>
        <w:adjustRightInd w:val="0"/>
        <w:jc w:val="both"/>
        <w:rPr>
          <w:rFonts w:ascii="Arial,Bold" w:hAnsi="Arial,Bold" w:cs="Arial,Bold"/>
          <w:b/>
          <w:bCs/>
        </w:rPr>
      </w:pPr>
    </w:p>
    <w:p w:rsidR="00E475E3" w:rsidRPr="00462919" w:rsidRDefault="00E475E3" w:rsidP="00F44152">
      <w:pPr>
        <w:autoSpaceDE w:val="0"/>
        <w:autoSpaceDN w:val="0"/>
        <w:adjustRightInd w:val="0"/>
        <w:jc w:val="both"/>
        <w:rPr>
          <w:rFonts w:ascii="Arial,Bold" w:hAnsi="Arial,Bold" w:cs="Arial,Bold"/>
          <w:b/>
          <w:bCs/>
          <w:sz w:val="18"/>
          <w:szCs w:val="18"/>
        </w:rPr>
      </w:pPr>
      <w:r w:rsidRPr="00462919">
        <w:rPr>
          <w:rFonts w:ascii="Arial,Bold" w:hAnsi="Arial,Bold" w:cs="Arial,Bold"/>
          <w:b/>
          <w:bCs/>
          <w:sz w:val="18"/>
          <w:szCs w:val="18"/>
        </w:rPr>
        <w:t>Attach additional information with descriptions of non-accessible items and outline of work required to make accessible.</w:t>
      </w:r>
    </w:p>
    <w:p w:rsidR="00E475E3" w:rsidRDefault="00E475E3" w:rsidP="00F44152">
      <w:pPr>
        <w:autoSpaceDE w:val="0"/>
        <w:autoSpaceDN w:val="0"/>
        <w:adjustRightInd w:val="0"/>
        <w:jc w:val="both"/>
        <w:rPr>
          <w:rFonts w:ascii="Arial,Bold" w:hAnsi="Arial,Bold" w:cs="Arial,Bold"/>
          <w:b/>
          <w:bCs/>
        </w:rPr>
      </w:pPr>
    </w:p>
    <w:p w:rsidR="00F44152" w:rsidRPr="007C7103" w:rsidRDefault="00E475E3" w:rsidP="00F44152">
      <w:pPr>
        <w:autoSpaceDE w:val="0"/>
        <w:autoSpaceDN w:val="0"/>
        <w:adjustRightInd w:val="0"/>
        <w:jc w:val="both"/>
        <w:rPr>
          <w:rFonts w:ascii="Arial,Bold" w:hAnsi="Arial,Bold" w:cs="Arial,Bold"/>
          <w:b/>
          <w:bCs/>
          <w:sz w:val="18"/>
          <w:szCs w:val="18"/>
        </w:rPr>
      </w:pPr>
      <w:r>
        <w:rPr>
          <w:rFonts w:ascii="Arial,Bold" w:hAnsi="Arial,Bold" w:cs="Arial,Bold"/>
          <w:b/>
          <w:bCs/>
        </w:rPr>
        <w:t xml:space="preserve">2010 ADA Standards for Accessible Design Requirements for </w:t>
      </w:r>
      <w:r w:rsidR="00F44152" w:rsidRPr="007C7103">
        <w:rPr>
          <w:rFonts w:ascii="Arial,Bold" w:hAnsi="Arial,Bold" w:cs="Arial,Bold"/>
          <w:b/>
          <w:bCs/>
          <w:sz w:val="18"/>
          <w:szCs w:val="18"/>
        </w:rPr>
        <w:t xml:space="preserve">Alterations to Primary Function </w:t>
      </w:r>
      <w:r>
        <w:rPr>
          <w:rFonts w:ascii="Arial,Bold" w:hAnsi="Arial,Bold" w:cs="Arial,Bold"/>
          <w:b/>
          <w:bCs/>
          <w:sz w:val="18"/>
          <w:szCs w:val="18"/>
        </w:rPr>
        <w:t xml:space="preserve">Area/Path of Travel </w:t>
      </w:r>
    </w:p>
    <w:p w:rsidR="00E8542D" w:rsidRPr="00E8542D" w:rsidRDefault="00E475E3" w:rsidP="00462919">
      <w:pPr>
        <w:shd w:val="clear" w:color="auto" w:fill="FFFFFF"/>
        <w:spacing w:before="150" w:after="120"/>
        <w:ind w:right="240"/>
        <w:jc w:val="both"/>
        <w:rPr>
          <w:rFonts w:ascii="Arial" w:hAnsi="Arial" w:cs="Arial"/>
          <w:color w:val="000000"/>
          <w:sz w:val="16"/>
          <w:szCs w:val="16"/>
        </w:rPr>
      </w:pPr>
      <w:proofErr w:type="gramStart"/>
      <w:r>
        <w:rPr>
          <w:rFonts w:ascii="Arial" w:hAnsi="Arial" w:cs="Arial"/>
          <w:b/>
          <w:i/>
          <w:iCs/>
          <w:color w:val="000000"/>
          <w:sz w:val="16"/>
          <w:szCs w:val="16"/>
        </w:rPr>
        <w:t xml:space="preserve">28 CFR </w:t>
      </w:r>
      <w:r w:rsidR="00E8542D" w:rsidRPr="00E8542D">
        <w:rPr>
          <w:rFonts w:ascii="Arial" w:hAnsi="Arial" w:cs="Arial"/>
          <w:b/>
          <w:i/>
          <w:iCs/>
          <w:color w:val="000000"/>
          <w:sz w:val="16"/>
          <w:szCs w:val="16"/>
        </w:rPr>
        <w:t>35.151 (b)</w:t>
      </w:r>
      <w:r w:rsidR="00E8542D">
        <w:rPr>
          <w:rFonts w:ascii="Arial" w:hAnsi="Arial" w:cs="Arial"/>
          <w:i/>
          <w:iCs/>
          <w:color w:val="000000"/>
          <w:sz w:val="16"/>
          <w:szCs w:val="16"/>
        </w:rPr>
        <w:t xml:space="preserve"> </w:t>
      </w:r>
      <w:r w:rsidR="00E8542D" w:rsidRPr="00E8542D">
        <w:rPr>
          <w:rFonts w:ascii="Arial" w:hAnsi="Arial" w:cs="Arial"/>
          <w:b/>
          <w:iCs/>
          <w:color w:val="000000"/>
          <w:sz w:val="16"/>
          <w:szCs w:val="16"/>
        </w:rPr>
        <w:t>Alterations</w:t>
      </w:r>
      <w:r w:rsidR="00E8542D" w:rsidRPr="00E8542D">
        <w:rPr>
          <w:rFonts w:ascii="Arial" w:hAnsi="Arial" w:cs="Arial"/>
          <w:b/>
          <w:color w:val="000000"/>
          <w:sz w:val="16"/>
          <w:szCs w:val="16"/>
        </w:rPr>
        <w:t>.</w:t>
      </w:r>
      <w:proofErr w:type="gramEnd"/>
      <w:r w:rsidR="00E8542D" w:rsidRPr="00E8542D">
        <w:rPr>
          <w:rFonts w:ascii="Arial" w:hAnsi="Arial" w:cs="Arial"/>
          <w:color w:val="000000"/>
          <w:sz w:val="16"/>
          <w:szCs w:val="16"/>
        </w:rPr>
        <w:t xml:space="preserve"> </w:t>
      </w:r>
    </w:p>
    <w:p w:rsidR="00E8542D" w:rsidRPr="00E8542D" w:rsidRDefault="00E8542D" w:rsidP="00462919">
      <w:pPr>
        <w:shd w:val="clear" w:color="auto" w:fill="FFFFFF"/>
        <w:spacing w:before="150" w:after="120"/>
        <w:ind w:right="480"/>
        <w:contextualSpacing/>
        <w:jc w:val="both"/>
        <w:rPr>
          <w:rFonts w:ascii="Arial" w:hAnsi="Arial" w:cs="Arial"/>
          <w:color w:val="000000"/>
          <w:sz w:val="16"/>
          <w:szCs w:val="16"/>
        </w:rPr>
      </w:pPr>
      <w:r w:rsidRPr="00E8542D">
        <w:rPr>
          <w:rFonts w:ascii="Arial" w:hAnsi="Arial" w:cs="Arial"/>
          <w:color w:val="000000"/>
          <w:sz w:val="16"/>
          <w:szCs w:val="16"/>
        </w:rPr>
        <w:t xml:space="preserve">(1) Each facility or part of a facility altered by, on behalf of, or for the use of a public entity in a manner that affects or could affect the usability of the facility or part of the facility shall, to the maximum extent feasible, be altered in such manner that the altered portion of the facility is readily accessible to and usable by individuals with disabilities, if the alteration was commenced after January 26, 1992. </w:t>
      </w:r>
    </w:p>
    <w:p w:rsidR="00E8542D" w:rsidRPr="00E8542D" w:rsidRDefault="00E8542D" w:rsidP="00462919">
      <w:pPr>
        <w:shd w:val="clear" w:color="auto" w:fill="FFFFFF"/>
        <w:spacing w:before="150" w:after="120"/>
        <w:ind w:right="480"/>
        <w:contextualSpacing/>
        <w:jc w:val="both"/>
        <w:rPr>
          <w:rFonts w:ascii="Arial" w:hAnsi="Arial" w:cs="Arial"/>
          <w:color w:val="000000"/>
          <w:sz w:val="16"/>
          <w:szCs w:val="16"/>
        </w:rPr>
      </w:pPr>
      <w:r w:rsidRPr="00E8542D">
        <w:rPr>
          <w:rFonts w:ascii="Arial" w:hAnsi="Arial" w:cs="Arial"/>
          <w:color w:val="000000"/>
          <w:sz w:val="16"/>
          <w:szCs w:val="16"/>
        </w:rPr>
        <w:t>(2) The path of travel requirements of § 35.151(b</w:t>
      </w:r>
      <w:proofErr w:type="gramStart"/>
      <w:r w:rsidRPr="00E8542D">
        <w:rPr>
          <w:rFonts w:ascii="Arial" w:hAnsi="Arial" w:cs="Arial"/>
          <w:color w:val="000000"/>
          <w:sz w:val="16"/>
          <w:szCs w:val="16"/>
        </w:rPr>
        <w:t>)(</w:t>
      </w:r>
      <w:proofErr w:type="gramEnd"/>
      <w:r w:rsidRPr="00E8542D">
        <w:rPr>
          <w:rFonts w:ascii="Arial" w:hAnsi="Arial" w:cs="Arial"/>
          <w:color w:val="000000"/>
          <w:sz w:val="16"/>
          <w:szCs w:val="16"/>
        </w:rPr>
        <w:t xml:space="preserve">4) shall apply only to alterations undertaken solely for purposes other than to meet the program accessibility requirements of § 35.150. </w:t>
      </w:r>
    </w:p>
    <w:p w:rsidR="00E8542D" w:rsidRPr="00E8542D" w:rsidRDefault="00E8542D" w:rsidP="00462919">
      <w:pPr>
        <w:shd w:val="clear" w:color="auto" w:fill="FFFFFF"/>
        <w:spacing w:before="150" w:after="120"/>
        <w:ind w:left="720" w:right="480" w:hanging="720"/>
        <w:contextualSpacing/>
        <w:jc w:val="both"/>
        <w:rPr>
          <w:rFonts w:ascii="Arial" w:hAnsi="Arial" w:cs="Arial"/>
          <w:color w:val="000000"/>
          <w:sz w:val="16"/>
          <w:szCs w:val="16"/>
        </w:rPr>
      </w:pPr>
      <w:r w:rsidRPr="00E8542D">
        <w:rPr>
          <w:rFonts w:ascii="Arial" w:hAnsi="Arial" w:cs="Arial"/>
          <w:color w:val="000000"/>
          <w:sz w:val="16"/>
          <w:szCs w:val="16"/>
        </w:rPr>
        <w:t>(3)</w:t>
      </w:r>
      <w:r>
        <w:rPr>
          <w:rFonts w:ascii="Arial" w:hAnsi="Arial" w:cs="Arial"/>
          <w:color w:val="000000"/>
          <w:sz w:val="16"/>
          <w:szCs w:val="16"/>
        </w:rPr>
        <w:tab/>
        <w:t xml:space="preserve"> </w:t>
      </w:r>
      <w:r w:rsidRPr="00E8542D">
        <w:rPr>
          <w:rFonts w:ascii="Arial" w:hAnsi="Arial" w:cs="Arial"/>
          <w:color w:val="000000"/>
          <w:sz w:val="16"/>
          <w:szCs w:val="16"/>
        </w:rPr>
        <w:t>(</w:t>
      </w:r>
      <w:proofErr w:type="gramStart"/>
      <w:r w:rsidRPr="00E8542D">
        <w:rPr>
          <w:rFonts w:ascii="Arial" w:hAnsi="Arial" w:cs="Arial"/>
          <w:color w:val="000000"/>
          <w:sz w:val="16"/>
          <w:szCs w:val="16"/>
        </w:rPr>
        <w:t>i</w:t>
      </w:r>
      <w:proofErr w:type="gramEnd"/>
      <w:r w:rsidRPr="00E8542D">
        <w:rPr>
          <w:rFonts w:ascii="Arial" w:hAnsi="Arial" w:cs="Arial"/>
          <w:color w:val="000000"/>
          <w:sz w:val="16"/>
          <w:szCs w:val="16"/>
        </w:rPr>
        <w:t xml:space="preserve">) Alterations to historic properties shall comply, to the maximum extent feasible, with the provisions applicable to historic properties in </w:t>
      </w:r>
      <w:r>
        <w:rPr>
          <w:rFonts w:ascii="Arial" w:hAnsi="Arial" w:cs="Arial"/>
          <w:color w:val="000000"/>
          <w:sz w:val="16"/>
          <w:szCs w:val="16"/>
        </w:rPr>
        <w:t>t</w:t>
      </w:r>
      <w:r w:rsidRPr="00E8542D">
        <w:rPr>
          <w:rFonts w:ascii="Arial" w:hAnsi="Arial" w:cs="Arial"/>
          <w:color w:val="000000"/>
          <w:sz w:val="16"/>
          <w:szCs w:val="16"/>
        </w:rPr>
        <w:t xml:space="preserve">he design standards specified in § 35.151(c). </w:t>
      </w:r>
    </w:p>
    <w:p w:rsidR="00E8542D" w:rsidRPr="00E8542D" w:rsidRDefault="00E8542D" w:rsidP="00462919">
      <w:pPr>
        <w:shd w:val="clear" w:color="auto" w:fill="FFFFFF"/>
        <w:spacing w:before="150" w:after="120"/>
        <w:ind w:left="720" w:right="720"/>
        <w:contextualSpacing/>
        <w:jc w:val="both"/>
        <w:rPr>
          <w:rFonts w:ascii="Arial" w:hAnsi="Arial" w:cs="Arial"/>
          <w:color w:val="000000"/>
          <w:sz w:val="16"/>
          <w:szCs w:val="16"/>
        </w:rPr>
      </w:pPr>
      <w:r w:rsidRPr="00E8542D">
        <w:rPr>
          <w:rFonts w:ascii="Arial" w:hAnsi="Arial" w:cs="Arial"/>
          <w:color w:val="000000"/>
          <w:sz w:val="16"/>
          <w:szCs w:val="16"/>
        </w:rPr>
        <w:t xml:space="preserve">(ii) If it is not feasible to provide physical access to an historic property in a manner that will not threaten or destroy the historic significance of the building or facility, alternative methods of access shall be provided pursuant to the requirements of § 35.150. </w:t>
      </w:r>
    </w:p>
    <w:p w:rsidR="00E8542D" w:rsidRPr="00E8542D" w:rsidRDefault="00E8542D" w:rsidP="00462919">
      <w:pPr>
        <w:shd w:val="clear" w:color="auto" w:fill="FFFFFF"/>
        <w:spacing w:before="150" w:after="120"/>
        <w:ind w:right="480"/>
        <w:contextualSpacing/>
        <w:jc w:val="both"/>
        <w:rPr>
          <w:rFonts w:ascii="Arial" w:hAnsi="Arial" w:cs="Arial"/>
          <w:color w:val="000000"/>
          <w:sz w:val="16"/>
          <w:szCs w:val="16"/>
        </w:rPr>
      </w:pPr>
      <w:r w:rsidRPr="00E8542D">
        <w:rPr>
          <w:rFonts w:ascii="Arial" w:hAnsi="Arial" w:cs="Arial"/>
          <w:color w:val="000000"/>
          <w:sz w:val="16"/>
          <w:szCs w:val="16"/>
        </w:rPr>
        <w:t xml:space="preserve">(4) </w:t>
      </w:r>
      <w:r w:rsidRPr="00E8542D">
        <w:rPr>
          <w:rFonts w:ascii="Arial" w:hAnsi="Arial" w:cs="Arial"/>
          <w:i/>
          <w:iCs/>
          <w:color w:val="000000"/>
          <w:sz w:val="16"/>
          <w:szCs w:val="16"/>
        </w:rPr>
        <w:t>Path of travel.</w:t>
      </w:r>
      <w:r w:rsidRPr="00E8542D">
        <w:rPr>
          <w:rFonts w:ascii="Arial" w:hAnsi="Arial" w:cs="Arial"/>
          <w:color w:val="000000"/>
          <w:sz w:val="16"/>
          <w:szCs w:val="16"/>
        </w:rPr>
        <w:t xml:space="preserve"> An alteration that affects or could affect the usability of or access to an area of a facility that contains a primary function shall be made so as to ensure that, to the maximum extent feasible, the path of travel to the altered area and the restrooms, telephones, and drinking fountains serving the altered area are readily accessible to and usable by individuals with disabilities, including individuals who use wheelchairs, unless the cost and scope of such alterations is disproportionate to the cost of the overall alteration. </w:t>
      </w:r>
    </w:p>
    <w:p w:rsidR="00E8542D" w:rsidRPr="00E8542D" w:rsidRDefault="00E8542D" w:rsidP="00462919">
      <w:pPr>
        <w:shd w:val="clear" w:color="auto" w:fill="FFFFFF"/>
        <w:spacing w:before="150" w:after="120"/>
        <w:ind w:left="720" w:right="720"/>
        <w:contextualSpacing/>
        <w:jc w:val="both"/>
        <w:rPr>
          <w:rFonts w:ascii="Arial" w:hAnsi="Arial" w:cs="Arial"/>
          <w:color w:val="000000"/>
          <w:sz w:val="16"/>
          <w:szCs w:val="16"/>
        </w:rPr>
      </w:pPr>
      <w:r w:rsidRPr="00E8542D">
        <w:rPr>
          <w:rFonts w:ascii="Arial" w:hAnsi="Arial" w:cs="Arial"/>
          <w:color w:val="000000"/>
          <w:sz w:val="16"/>
          <w:szCs w:val="16"/>
        </w:rPr>
        <w:t xml:space="preserve">(i) </w:t>
      </w:r>
      <w:r w:rsidRPr="00E8542D">
        <w:rPr>
          <w:rFonts w:ascii="Arial" w:hAnsi="Arial" w:cs="Arial"/>
          <w:i/>
          <w:iCs/>
          <w:color w:val="000000"/>
          <w:sz w:val="16"/>
          <w:szCs w:val="16"/>
        </w:rPr>
        <w:t>Primary function.</w:t>
      </w:r>
      <w:r w:rsidRPr="00E8542D">
        <w:rPr>
          <w:rFonts w:ascii="Arial" w:hAnsi="Arial" w:cs="Arial"/>
          <w:color w:val="000000"/>
          <w:sz w:val="16"/>
          <w:szCs w:val="16"/>
        </w:rPr>
        <w:t xml:space="preserve"> A “primary function” is a major activity for which the facility is intended. Areas that contain a primary function </w:t>
      </w:r>
      <w:r w:rsidR="006F584B">
        <w:rPr>
          <w:rFonts w:ascii="Arial" w:hAnsi="Arial" w:cs="Arial"/>
          <w:color w:val="000000"/>
          <w:sz w:val="16"/>
          <w:szCs w:val="16"/>
        </w:rPr>
        <w:t>i</w:t>
      </w:r>
      <w:r w:rsidRPr="00E8542D">
        <w:rPr>
          <w:rFonts w:ascii="Arial" w:hAnsi="Arial" w:cs="Arial"/>
          <w:color w:val="000000"/>
          <w:sz w:val="16"/>
          <w:szCs w:val="16"/>
        </w:rPr>
        <w:t xml:space="preserve">nclude, but are not limited to, the dining area of a cafeteria, the meeting rooms in a conference center, as well as offices and other work areas in which the activities of the public entity using the facility are carried out. </w:t>
      </w:r>
    </w:p>
    <w:p w:rsidR="00E8542D" w:rsidRPr="00E8542D" w:rsidRDefault="00E8542D" w:rsidP="00462919">
      <w:pPr>
        <w:shd w:val="clear" w:color="auto" w:fill="FFFFFF"/>
        <w:spacing w:before="150" w:after="120"/>
        <w:ind w:left="1440" w:right="960"/>
        <w:contextualSpacing/>
        <w:jc w:val="both"/>
        <w:rPr>
          <w:rFonts w:ascii="Arial" w:hAnsi="Arial" w:cs="Arial"/>
          <w:color w:val="000000"/>
          <w:sz w:val="16"/>
          <w:szCs w:val="16"/>
        </w:rPr>
      </w:pPr>
      <w:r w:rsidRPr="00E8542D">
        <w:rPr>
          <w:rFonts w:ascii="Arial" w:hAnsi="Arial" w:cs="Arial"/>
          <w:color w:val="000000"/>
          <w:sz w:val="16"/>
          <w:szCs w:val="16"/>
        </w:rPr>
        <w:t xml:space="preserve">(A) Mechanical rooms, boiler rooms, supply storage rooms, employee lounges or locker rooms, janitorial closets, entrances, and corridors are not areas containing a primary function. Restrooms are not areas containing a primary function unless the provision of restrooms is a primary purpose of the area, </w:t>
      </w:r>
      <w:r w:rsidRPr="00E8542D">
        <w:rPr>
          <w:rFonts w:ascii="Arial" w:hAnsi="Arial" w:cs="Arial"/>
          <w:i/>
          <w:iCs/>
          <w:color w:val="000000"/>
          <w:sz w:val="16"/>
          <w:szCs w:val="16"/>
        </w:rPr>
        <w:t>e.g.</w:t>
      </w:r>
      <w:r w:rsidRPr="00E8542D">
        <w:rPr>
          <w:rFonts w:ascii="Arial" w:hAnsi="Arial" w:cs="Arial"/>
          <w:color w:val="000000"/>
          <w:sz w:val="16"/>
          <w:szCs w:val="16"/>
        </w:rPr>
        <w:t xml:space="preserve">, in highway rest stops. </w:t>
      </w:r>
    </w:p>
    <w:p w:rsidR="00E8542D" w:rsidRPr="00E8542D" w:rsidRDefault="00E8542D" w:rsidP="00462919">
      <w:pPr>
        <w:shd w:val="clear" w:color="auto" w:fill="FFFFFF"/>
        <w:spacing w:before="150" w:after="120"/>
        <w:ind w:left="1440" w:right="960"/>
        <w:contextualSpacing/>
        <w:jc w:val="both"/>
        <w:rPr>
          <w:rFonts w:ascii="Arial" w:hAnsi="Arial" w:cs="Arial"/>
          <w:color w:val="000000"/>
          <w:sz w:val="16"/>
          <w:szCs w:val="16"/>
        </w:rPr>
      </w:pPr>
      <w:r w:rsidRPr="00E8542D">
        <w:rPr>
          <w:rFonts w:ascii="Arial" w:hAnsi="Arial" w:cs="Arial"/>
          <w:color w:val="000000"/>
          <w:sz w:val="16"/>
          <w:szCs w:val="16"/>
        </w:rPr>
        <w:lastRenderedPageBreak/>
        <w:t xml:space="preserve">(B) For the purposes of this section, alterations to windows, hardware, controls, electrical outlets, and signage shall not be deemed to be alterations that affect the usability of or access to an area containing a primary function. </w:t>
      </w:r>
    </w:p>
    <w:p w:rsidR="00E8542D" w:rsidRPr="00E8542D" w:rsidRDefault="00E8542D" w:rsidP="00462919">
      <w:pPr>
        <w:shd w:val="clear" w:color="auto" w:fill="FFFFFF"/>
        <w:spacing w:before="150" w:after="120"/>
        <w:ind w:left="720" w:right="720"/>
        <w:contextualSpacing/>
        <w:jc w:val="both"/>
        <w:rPr>
          <w:rFonts w:ascii="Arial" w:hAnsi="Arial" w:cs="Arial"/>
          <w:color w:val="000000"/>
          <w:sz w:val="16"/>
          <w:szCs w:val="16"/>
        </w:rPr>
      </w:pPr>
      <w:r w:rsidRPr="00E8542D">
        <w:rPr>
          <w:rFonts w:ascii="Arial" w:hAnsi="Arial" w:cs="Arial"/>
          <w:color w:val="000000"/>
          <w:sz w:val="16"/>
          <w:szCs w:val="16"/>
        </w:rPr>
        <w:t xml:space="preserve">(ii) A “path of travel” includes a continuous, unobstructed way of pedestrian passage by means of which the altered area may be approached, entered, and exited, and which connects the altered area with an exterior approach (including sidewalks, streets, and parking areas), an entrance to the facility, and other parts of the facility. </w:t>
      </w:r>
    </w:p>
    <w:p w:rsidR="00E8542D" w:rsidRPr="00E8542D" w:rsidRDefault="00E8542D" w:rsidP="00462919">
      <w:pPr>
        <w:shd w:val="clear" w:color="auto" w:fill="FFFFFF"/>
        <w:spacing w:before="150" w:after="120"/>
        <w:ind w:left="1440" w:right="960"/>
        <w:contextualSpacing/>
        <w:jc w:val="both"/>
        <w:rPr>
          <w:rFonts w:ascii="Arial" w:hAnsi="Arial" w:cs="Arial"/>
          <w:color w:val="000000"/>
          <w:sz w:val="16"/>
          <w:szCs w:val="16"/>
        </w:rPr>
      </w:pPr>
      <w:r w:rsidRPr="00E8542D">
        <w:rPr>
          <w:rFonts w:ascii="Arial" w:hAnsi="Arial" w:cs="Arial"/>
          <w:color w:val="000000"/>
          <w:sz w:val="16"/>
          <w:szCs w:val="16"/>
        </w:rPr>
        <w:t xml:space="preserve">(A) An accessible path of travel may consist of walks and </w:t>
      </w:r>
      <w:proofErr w:type="gramStart"/>
      <w:r w:rsidRPr="00E8542D">
        <w:rPr>
          <w:rFonts w:ascii="Arial" w:hAnsi="Arial" w:cs="Arial"/>
          <w:color w:val="000000"/>
          <w:sz w:val="16"/>
          <w:szCs w:val="16"/>
        </w:rPr>
        <w:t>sidewalks,</w:t>
      </w:r>
      <w:proofErr w:type="gramEnd"/>
      <w:r w:rsidRPr="00E8542D">
        <w:rPr>
          <w:rFonts w:ascii="Arial" w:hAnsi="Arial" w:cs="Arial"/>
          <w:color w:val="000000"/>
          <w:sz w:val="16"/>
          <w:szCs w:val="16"/>
        </w:rPr>
        <w:t xml:space="preserve"> curb ramps and other interior or exterior pedestrian ramps; clear floor paths through lobbies, corridors, rooms, and other improved areas; parking access aisles; elevators and lifts; or a combination of these elements. </w:t>
      </w:r>
    </w:p>
    <w:p w:rsidR="00E8542D" w:rsidRPr="00E8542D" w:rsidRDefault="00E8542D" w:rsidP="00462919">
      <w:pPr>
        <w:shd w:val="clear" w:color="auto" w:fill="FFFFFF"/>
        <w:spacing w:before="150" w:after="120"/>
        <w:ind w:left="1440" w:right="960"/>
        <w:contextualSpacing/>
        <w:jc w:val="both"/>
        <w:rPr>
          <w:rFonts w:ascii="Arial" w:hAnsi="Arial" w:cs="Arial"/>
          <w:color w:val="000000"/>
          <w:sz w:val="16"/>
          <w:szCs w:val="16"/>
        </w:rPr>
      </w:pPr>
      <w:r w:rsidRPr="00E8542D">
        <w:rPr>
          <w:rFonts w:ascii="Arial" w:hAnsi="Arial" w:cs="Arial"/>
          <w:color w:val="000000"/>
          <w:sz w:val="16"/>
          <w:szCs w:val="16"/>
        </w:rPr>
        <w:t xml:space="preserve">(B) For the purposes of this section, the term “path of travel” also includes the restrooms, telephones, and drinking fountains serving the altered area. </w:t>
      </w:r>
    </w:p>
    <w:p w:rsidR="00E8542D" w:rsidRPr="00E8542D" w:rsidRDefault="00E8542D" w:rsidP="00462919">
      <w:pPr>
        <w:shd w:val="clear" w:color="auto" w:fill="FFFFFF"/>
        <w:spacing w:before="150" w:after="120"/>
        <w:ind w:left="1440" w:right="960"/>
        <w:contextualSpacing/>
        <w:jc w:val="both"/>
        <w:rPr>
          <w:rFonts w:ascii="Arial" w:hAnsi="Arial" w:cs="Arial"/>
          <w:color w:val="000000"/>
          <w:sz w:val="16"/>
          <w:szCs w:val="16"/>
        </w:rPr>
      </w:pPr>
      <w:r w:rsidRPr="00E8542D">
        <w:rPr>
          <w:rFonts w:ascii="Arial" w:hAnsi="Arial" w:cs="Arial"/>
          <w:color w:val="000000"/>
          <w:sz w:val="16"/>
          <w:szCs w:val="16"/>
        </w:rPr>
        <w:t xml:space="preserve">(C) </w:t>
      </w:r>
      <w:r w:rsidRPr="00E8542D">
        <w:rPr>
          <w:rFonts w:ascii="Arial" w:hAnsi="Arial" w:cs="Arial"/>
          <w:i/>
          <w:iCs/>
          <w:color w:val="000000"/>
          <w:sz w:val="16"/>
          <w:szCs w:val="16"/>
        </w:rPr>
        <w:t>Safe harbor.</w:t>
      </w:r>
      <w:r w:rsidRPr="00E8542D">
        <w:rPr>
          <w:rFonts w:ascii="Arial" w:hAnsi="Arial" w:cs="Arial"/>
          <w:color w:val="000000"/>
          <w:sz w:val="16"/>
          <w:szCs w:val="16"/>
        </w:rPr>
        <w:t xml:space="preserve"> If a public entity has constructed or altered required elements of a path of travel in accordance with the specifications in either the 1991 Standards or the Uniform Federal Accessibility Standards before March 15, 2012, the public entity is not required to retrofit such elements to reflect incremental changes in the 2010 Standards solely because of an alteration to a primary function area served by that path of travel. </w:t>
      </w:r>
    </w:p>
    <w:p w:rsidR="00E8542D" w:rsidRPr="00E8542D" w:rsidRDefault="00E8542D" w:rsidP="00462919">
      <w:pPr>
        <w:shd w:val="clear" w:color="auto" w:fill="FFFFFF"/>
        <w:spacing w:before="150" w:after="120"/>
        <w:ind w:right="720" w:firstLine="720"/>
        <w:contextualSpacing/>
        <w:jc w:val="both"/>
        <w:rPr>
          <w:rFonts w:ascii="Arial" w:hAnsi="Arial" w:cs="Arial"/>
          <w:color w:val="000000"/>
          <w:sz w:val="16"/>
          <w:szCs w:val="16"/>
        </w:rPr>
      </w:pPr>
      <w:r w:rsidRPr="00E8542D">
        <w:rPr>
          <w:rFonts w:ascii="Arial" w:hAnsi="Arial" w:cs="Arial"/>
          <w:color w:val="000000"/>
          <w:sz w:val="16"/>
          <w:szCs w:val="16"/>
        </w:rPr>
        <w:t xml:space="preserve">(iii) </w:t>
      </w:r>
      <w:r w:rsidRPr="00E8542D">
        <w:rPr>
          <w:rFonts w:ascii="Arial" w:hAnsi="Arial" w:cs="Arial"/>
          <w:i/>
          <w:iCs/>
          <w:color w:val="000000"/>
          <w:sz w:val="16"/>
          <w:szCs w:val="16"/>
        </w:rPr>
        <w:t>Disproportionality.</w:t>
      </w:r>
    </w:p>
    <w:p w:rsidR="00E8542D" w:rsidRPr="00E8542D" w:rsidRDefault="00E8542D" w:rsidP="00462919">
      <w:pPr>
        <w:shd w:val="clear" w:color="auto" w:fill="FFFFFF"/>
        <w:spacing w:before="150" w:after="120"/>
        <w:ind w:left="1440" w:right="960"/>
        <w:contextualSpacing/>
        <w:jc w:val="both"/>
        <w:rPr>
          <w:rFonts w:ascii="Arial" w:hAnsi="Arial" w:cs="Arial"/>
          <w:color w:val="000000"/>
          <w:sz w:val="16"/>
          <w:szCs w:val="16"/>
        </w:rPr>
      </w:pPr>
      <w:r w:rsidRPr="00E8542D">
        <w:rPr>
          <w:rFonts w:ascii="Arial" w:hAnsi="Arial" w:cs="Arial"/>
          <w:color w:val="000000"/>
          <w:sz w:val="16"/>
          <w:szCs w:val="16"/>
        </w:rPr>
        <w:t xml:space="preserve">(A) Alterations made to provide an accessible path of travel to the altered area will be deemed disproportionate to the overall alteration when the cost exceeds 20 % of the cost of the alteration to the primary function area. </w:t>
      </w:r>
    </w:p>
    <w:p w:rsidR="00E8542D" w:rsidRPr="00E8542D" w:rsidRDefault="00E8542D" w:rsidP="00462919">
      <w:pPr>
        <w:shd w:val="clear" w:color="auto" w:fill="FFFFFF"/>
        <w:spacing w:before="150" w:after="120"/>
        <w:ind w:left="1440" w:right="960"/>
        <w:contextualSpacing/>
        <w:jc w:val="both"/>
        <w:rPr>
          <w:rFonts w:ascii="Arial" w:hAnsi="Arial" w:cs="Arial"/>
          <w:color w:val="000000"/>
          <w:sz w:val="16"/>
          <w:szCs w:val="16"/>
        </w:rPr>
      </w:pPr>
      <w:r w:rsidRPr="00E8542D">
        <w:rPr>
          <w:rFonts w:ascii="Arial" w:hAnsi="Arial" w:cs="Arial"/>
          <w:color w:val="000000"/>
          <w:sz w:val="16"/>
          <w:szCs w:val="16"/>
        </w:rPr>
        <w:t xml:space="preserve">(B) Costs that may be counted as expenditures required to provide an accessible path of travel may include: </w:t>
      </w:r>
    </w:p>
    <w:p w:rsidR="00E8542D" w:rsidRPr="00E8542D" w:rsidRDefault="00E8542D" w:rsidP="00462919">
      <w:pPr>
        <w:shd w:val="clear" w:color="auto" w:fill="FFFFFF"/>
        <w:spacing w:before="150" w:after="120"/>
        <w:ind w:left="2160" w:right="1200"/>
        <w:contextualSpacing/>
        <w:jc w:val="both"/>
        <w:rPr>
          <w:rFonts w:ascii="Arial" w:hAnsi="Arial" w:cs="Arial"/>
          <w:color w:val="000000"/>
          <w:sz w:val="16"/>
          <w:szCs w:val="16"/>
        </w:rPr>
      </w:pPr>
      <w:r w:rsidRPr="00E8542D">
        <w:rPr>
          <w:rFonts w:ascii="Arial" w:hAnsi="Arial" w:cs="Arial"/>
          <w:i/>
          <w:iCs/>
          <w:color w:val="000000"/>
          <w:sz w:val="16"/>
          <w:szCs w:val="16"/>
        </w:rPr>
        <w:t xml:space="preserve">(1) </w:t>
      </w:r>
      <w:r w:rsidRPr="00E8542D">
        <w:rPr>
          <w:rFonts w:ascii="Arial" w:hAnsi="Arial" w:cs="Arial"/>
          <w:color w:val="000000"/>
          <w:sz w:val="16"/>
          <w:szCs w:val="16"/>
        </w:rPr>
        <w:t xml:space="preserve">Costs associated with providing an accessible entrance and an accessible route to the altered area, for example, the cost of widening doorways or installing ramps; </w:t>
      </w:r>
    </w:p>
    <w:p w:rsidR="00E8542D" w:rsidRPr="00E8542D" w:rsidRDefault="00E8542D" w:rsidP="00462919">
      <w:pPr>
        <w:shd w:val="clear" w:color="auto" w:fill="FFFFFF"/>
        <w:spacing w:before="150" w:after="120"/>
        <w:ind w:left="2160" w:right="1200"/>
        <w:contextualSpacing/>
        <w:jc w:val="both"/>
        <w:rPr>
          <w:rFonts w:ascii="Arial" w:hAnsi="Arial" w:cs="Arial"/>
          <w:color w:val="000000"/>
          <w:sz w:val="16"/>
          <w:szCs w:val="16"/>
        </w:rPr>
      </w:pPr>
      <w:r w:rsidRPr="00E8542D">
        <w:rPr>
          <w:rFonts w:ascii="Arial" w:hAnsi="Arial" w:cs="Arial"/>
          <w:i/>
          <w:iCs/>
          <w:color w:val="000000"/>
          <w:sz w:val="16"/>
          <w:szCs w:val="16"/>
        </w:rPr>
        <w:t xml:space="preserve">(2) </w:t>
      </w:r>
      <w:r w:rsidRPr="00E8542D">
        <w:rPr>
          <w:rFonts w:ascii="Arial" w:hAnsi="Arial" w:cs="Arial"/>
          <w:color w:val="000000"/>
          <w:sz w:val="16"/>
          <w:szCs w:val="16"/>
        </w:rPr>
        <w:t xml:space="preserve">Costs associated with making restrooms accessible, such as installing grab bars, enlarging toilet stalls, insulating pipes, or installing accessible faucet controls; </w:t>
      </w:r>
    </w:p>
    <w:p w:rsidR="00E8542D" w:rsidRPr="00E8542D" w:rsidRDefault="00E8542D" w:rsidP="00462919">
      <w:pPr>
        <w:shd w:val="clear" w:color="auto" w:fill="FFFFFF"/>
        <w:spacing w:before="150" w:after="120"/>
        <w:ind w:left="2160" w:right="1200"/>
        <w:contextualSpacing/>
        <w:jc w:val="both"/>
        <w:rPr>
          <w:rFonts w:ascii="Arial" w:hAnsi="Arial" w:cs="Arial"/>
          <w:color w:val="000000"/>
          <w:sz w:val="16"/>
          <w:szCs w:val="16"/>
        </w:rPr>
      </w:pPr>
      <w:r w:rsidRPr="00E8542D">
        <w:rPr>
          <w:rFonts w:ascii="Arial" w:hAnsi="Arial" w:cs="Arial"/>
          <w:i/>
          <w:iCs/>
          <w:color w:val="000000"/>
          <w:sz w:val="16"/>
          <w:szCs w:val="16"/>
        </w:rPr>
        <w:t xml:space="preserve">(3) </w:t>
      </w:r>
      <w:r w:rsidRPr="00E8542D">
        <w:rPr>
          <w:rFonts w:ascii="Arial" w:hAnsi="Arial" w:cs="Arial"/>
          <w:color w:val="000000"/>
          <w:sz w:val="16"/>
          <w:szCs w:val="16"/>
        </w:rPr>
        <w:t xml:space="preserve">Costs associated with providing accessible telephones, such as relocating the telephone to an accessible height, installing amplification devices, or installing a text telephone (TTY); and </w:t>
      </w:r>
    </w:p>
    <w:p w:rsidR="00E8542D" w:rsidRPr="00E8542D" w:rsidRDefault="00E8542D" w:rsidP="00462919">
      <w:pPr>
        <w:shd w:val="clear" w:color="auto" w:fill="FFFFFF"/>
        <w:spacing w:before="150" w:after="120"/>
        <w:ind w:left="2160" w:right="1200"/>
        <w:contextualSpacing/>
        <w:jc w:val="both"/>
        <w:rPr>
          <w:rFonts w:ascii="Arial" w:hAnsi="Arial" w:cs="Arial"/>
          <w:color w:val="000000"/>
          <w:sz w:val="16"/>
          <w:szCs w:val="16"/>
        </w:rPr>
      </w:pPr>
      <w:r w:rsidRPr="00E8542D">
        <w:rPr>
          <w:rFonts w:ascii="Arial" w:hAnsi="Arial" w:cs="Arial"/>
          <w:i/>
          <w:iCs/>
          <w:color w:val="000000"/>
          <w:sz w:val="16"/>
          <w:szCs w:val="16"/>
        </w:rPr>
        <w:t xml:space="preserve">(4) </w:t>
      </w:r>
      <w:r w:rsidRPr="00E8542D">
        <w:rPr>
          <w:rFonts w:ascii="Arial" w:hAnsi="Arial" w:cs="Arial"/>
          <w:color w:val="000000"/>
          <w:sz w:val="16"/>
          <w:szCs w:val="16"/>
        </w:rPr>
        <w:t xml:space="preserve">Costs associated with relocating an inaccessible drinking fountain. </w:t>
      </w:r>
    </w:p>
    <w:p w:rsidR="00E8542D" w:rsidRPr="00E8542D" w:rsidRDefault="00E8542D" w:rsidP="00462919">
      <w:pPr>
        <w:shd w:val="clear" w:color="auto" w:fill="FFFFFF"/>
        <w:spacing w:before="150" w:after="120"/>
        <w:ind w:right="720" w:firstLine="720"/>
        <w:contextualSpacing/>
        <w:jc w:val="both"/>
        <w:rPr>
          <w:rFonts w:ascii="Arial" w:hAnsi="Arial" w:cs="Arial"/>
          <w:color w:val="000000"/>
          <w:sz w:val="16"/>
          <w:szCs w:val="16"/>
        </w:rPr>
      </w:pPr>
      <w:proofErr w:type="gramStart"/>
      <w:r w:rsidRPr="00E8542D">
        <w:rPr>
          <w:rFonts w:ascii="Arial" w:hAnsi="Arial" w:cs="Arial"/>
          <w:color w:val="000000"/>
          <w:sz w:val="16"/>
          <w:szCs w:val="16"/>
        </w:rPr>
        <w:t xml:space="preserve">(iv) </w:t>
      </w:r>
      <w:r w:rsidRPr="00E8542D">
        <w:rPr>
          <w:rFonts w:ascii="Arial" w:hAnsi="Arial" w:cs="Arial"/>
          <w:i/>
          <w:iCs/>
          <w:color w:val="000000"/>
          <w:sz w:val="16"/>
          <w:szCs w:val="16"/>
        </w:rPr>
        <w:t>Duty</w:t>
      </w:r>
      <w:proofErr w:type="gramEnd"/>
      <w:r w:rsidRPr="00E8542D">
        <w:rPr>
          <w:rFonts w:ascii="Arial" w:hAnsi="Arial" w:cs="Arial"/>
          <w:i/>
          <w:iCs/>
          <w:color w:val="000000"/>
          <w:sz w:val="16"/>
          <w:szCs w:val="16"/>
        </w:rPr>
        <w:t xml:space="preserve"> to provide accessible features in the event of disproportionality. </w:t>
      </w:r>
    </w:p>
    <w:p w:rsidR="00E8542D" w:rsidRPr="00E8542D" w:rsidRDefault="00E8542D" w:rsidP="00462919">
      <w:pPr>
        <w:shd w:val="clear" w:color="auto" w:fill="FFFFFF"/>
        <w:spacing w:before="150" w:after="120"/>
        <w:ind w:left="1440" w:right="960"/>
        <w:contextualSpacing/>
        <w:jc w:val="both"/>
        <w:rPr>
          <w:rFonts w:ascii="Arial" w:hAnsi="Arial" w:cs="Arial"/>
          <w:color w:val="000000"/>
          <w:sz w:val="16"/>
          <w:szCs w:val="16"/>
        </w:rPr>
      </w:pPr>
      <w:r w:rsidRPr="00E8542D">
        <w:rPr>
          <w:rFonts w:ascii="Arial" w:hAnsi="Arial" w:cs="Arial"/>
          <w:color w:val="000000"/>
          <w:sz w:val="16"/>
          <w:szCs w:val="16"/>
        </w:rPr>
        <w:t xml:space="preserve">(A) When the cost of alterations necessary to make the path of travel to the altered area fully accessible is disproportionate to the cost of the overall alteration, the path of travel shall be made accessible to the extent that it can be made accessible without incurring disproportionate costs. </w:t>
      </w:r>
    </w:p>
    <w:p w:rsidR="00E8542D" w:rsidRPr="00E8542D" w:rsidRDefault="00E8542D" w:rsidP="00462919">
      <w:pPr>
        <w:shd w:val="clear" w:color="auto" w:fill="FFFFFF"/>
        <w:spacing w:before="150" w:after="120"/>
        <w:ind w:left="1440" w:right="960"/>
        <w:contextualSpacing/>
        <w:jc w:val="both"/>
        <w:rPr>
          <w:rFonts w:ascii="Arial" w:hAnsi="Arial" w:cs="Arial"/>
          <w:color w:val="000000"/>
          <w:sz w:val="16"/>
          <w:szCs w:val="16"/>
        </w:rPr>
      </w:pPr>
      <w:r w:rsidRPr="00E8542D">
        <w:rPr>
          <w:rFonts w:ascii="Arial" w:hAnsi="Arial" w:cs="Arial"/>
          <w:color w:val="000000"/>
          <w:sz w:val="16"/>
          <w:szCs w:val="16"/>
        </w:rPr>
        <w:t>(B) In choosing which accessible elements to provide, priority should be given to those elements that will provide the greatest access, in the following order</w:t>
      </w:r>
      <w:proofErr w:type="gramStart"/>
      <w:r w:rsidRPr="00E8542D">
        <w:rPr>
          <w:rFonts w:ascii="Arial" w:hAnsi="Arial" w:cs="Arial"/>
          <w:color w:val="000000"/>
          <w:sz w:val="16"/>
          <w:szCs w:val="16"/>
        </w:rPr>
        <w:t xml:space="preserve">— </w:t>
      </w:r>
      <w:r>
        <w:rPr>
          <w:rFonts w:ascii="Arial" w:hAnsi="Arial" w:cs="Arial"/>
          <w:color w:val="000000"/>
          <w:sz w:val="16"/>
          <w:szCs w:val="16"/>
        </w:rPr>
        <w:t xml:space="preserve"> </w:t>
      </w:r>
      <w:r w:rsidRPr="00E8542D">
        <w:rPr>
          <w:rFonts w:ascii="Arial" w:hAnsi="Arial" w:cs="Arial"/>
          <w:color w:val="000000"/>
          <w:sz w:val="16"/>
          <w:szCs w:val="16"/>
        </w:rPr>
        <w:t>(</w:t>
      </w:r>
      <w:proofErr w:type="gramEnd"/>
      <w:r w:rsidRPr="00E8542D">
        <w:rPr>
          <w:rFonts w:ascii="Arial" w:hAnsi="Arial" w:cs="Arial"/>
          <w:i/>
          <w:iCs/>
          <w:color w:val="000000"/>
          <w:sz w:val="16"/>
          <w:szCs w:val="16"/>
        </w:rPr>
        <w:t>1</w:t>
      </w:r>
      <w:r w:rsidRPr="00E8542D">
        <w:rPr>
          <w:rFonts w:ascii="Arial" w:hAnsi="Arial" w:cs="Arial"/>
          <w:color w:val="000000"/>
          <w:sz w:val="16"/>
          <w:szCs w:val="16"/>
        </w:rPr>
        <w:t>) An accessible entrance; (</w:t>
      </w:r>
      <w:r w:rsidRPr="00E8542D">
        <w:rPr>
          <w:rFonts w:ascii="Arial" w:hAnsi="Arial" w:cs="Arial"/>
          <w:i/>
          <w:iCs/>
          <w:color w:val="000000"/>
          <w:sz w:val="16"/>
          <w:szCs w:val="16"/>
        </w:rPr>
        <w:t>2</w:t>
      </w:r>
      <w:r w:rsidRPr="00E8542D">
        <w:rPr>
          <w:rFonts w:ascii="Arial" w:hAnsi="Arial" w:cs="Arial"/>
          <w:color w:val="000000"/>
          <w:sz w:val="16"/>
          <w:szCs w:val="16"/>
        </w:rPr>
        <w:t>) An accessible route to the altered area; (</w:t>
      </w:r>
      <w:r w:rsidRPr="00E8542D">
        <w:rPr>
          <w:rFonts w:ascii="Arial" w:hAnsi="Arial" w:cs="Arial"/>
          <w:i/>
          <w:iCs/>
          <w:color w:val="000000"/>
          <w:sz w:val="16"/>
          <w:szCs w:val="16"/>
        </w:rPr>
        <w:t>3</w:t>
      </w:r>
      <w:r w:rsidRPr="00E8542D">
        <w:rPr>
          <w:rFonts w:ascii="Arial" w:hAnsi="Arial" w:cs="Arial"/>
          <w:color w:val="000000"/>
          <w:sz w:val="16"/>
          <w:szCs w:val="16"/>
        </w:rPr>
        <w:t>) At least one accessible restroom for each sex or a single unisex restroom; (</w:t>
      </w:r>
      <w:r w:rsidRPr="00E8542D">
        <w:rPr>
          <w:rFonts w:ascii="Arial" w:hAnsi="Arial" w:cs="Arial"/>
          <w:i/>
          <w:iCs/>
          <w:color w:val="000000"/>
          <w:sz w:val="16"/>
          <w:szCs w:val="16"/>
        </w:rPr>
        <w:t>4</w:t>
      </w:r>
      <w:r w:rsidRPr="00E8542D">
        <w:rPr>
          <w:rFonts w:ascii="Arial" w:hAnsi="Arial" w:cs="Arial"/>
          <w:color w:val="000000"/>
          <w:sz w:val="16"/>
          <w:szCs w:val="16"/>
        </w:rPr>
        <w:t>) Accessible telephones; (</w:t>
      </w:r>
      <w:r w:rsidRPr="00E8542D">
        <w:rPr>
          <w:rFonts w:ascii="Arial" w:hAnsi="Arial" w:cs="Arial"/>
          <w:i/>
          <w:iCs/>
          <w:color w:val="000000"/>
          <w:sz w:val="16"/>
          <w:szCs w:val="16"/>
        </w:rPr>
        <w:t>5</w:t>
      </w:r>
      <w:r w:rsidRPr="00E8542D">
        <w:rPr>
          <w:rFonts w:ascii="Arial" w:hAnsi="Arial" w:cs="Arial"/>
          <w:color w:val="000000"/>
          <w:sz w:val="16"/>
          <w:szCs w:val="16"/>
        </w:rPr>
        <w:t>) Accessible drinking fountains; and (</w:t>
      </w:r>
      <w:r w:rsidRPr="00E8542D">
        <w:rPr>
          <w:rFonts w:ascii="Arial" w:hAnsi="Arial" w:cs="Arial"/>
          <w:i/>
          <w:iCs/>
          <w:color w:val="000000"/>
          <w:sz w:val="16"/>
          <w:szCs w:val="16"/>
        </w:rPr>
        <w:t>6</w:t>
      </w:r>
      <w:r w:rsidRPr="00E8542D">
        <w:rPr>
          <w:rFonts w:ascii="Arial" w:hAnsi="Arial" w:cs="Arial"/>
          <w:color w:val="000000"/>
          <w:sz w:val="16"/>
          <w:szCs w:val="16"/>
        </w:rPr>
        <w:t xml:space="preserve">) When possible, additional accessible elements such as parking, storage, and alarms. </w:t>
      </w:r>
    </w:p>
    <w:p w:rsidR="00E8542D" w:rsidRPr="00E8542D" w:rsidRDefault="00E8542D" w:rsidP="00462919">
      <w:pPr>
        <w:shd w:val="clear" w:color="auto" w:fill="FFFFFF"/>
        <w:spacing w:before="150" w:after="120"/>
        <w:ind w:right="720" w:firstLine="720"/>
        <w:contextualSpacing/>
        <w:jc w:val="both"/>
        <w:rPr>
          <w:rFonts w:ascii="Arial" w:hAnsi="Arial" w:cs="Arial"/>
          <w:color w:val="000000"/>
          <w:sz w:val="16"/>
          <w:szCs w:val="16"/>
        </w:rPr>
      </w:pPr>
      <w:r w:rsidRPr="00E8542D">
        <w:rPr>
          <w:rFonts w:ascii="Arial" w:hAnsi="Arial" w:cs="Arial"/>
          <w:color w:val="000000"/>
          <w:sz w:val="16"/>
          <w:szCs w:val="16"/>
        </w:rPr>
        <w:t xml:space="preserve">(v) </w:t>
      </w:r>
      <w:r w:rsidRPr="00E8542D">
        <w:rPr>
          <w:rFonts w:ascii="Arial" w:hAnsi="Arial" w:cs="Arial"/>
          <w:i/>
          <w:iCs/>
          <w:color w:val="000000"/>
          <w:sz w:val="16"/>
          <w:szCs w:val="16"/>
        </w:rPr>
        <w:t>Series of smaller alterations.</w:t>
      </w:r>
    </w:p>
    <w:p w:rsidR="00E8542D" w:rsidRPr="00E8542D" w:rsidRDefault="00E8542D" w:rsidP="00462919">
      <w:pPr>
        <w:shd w:val="clear" w:color="auto" w:fill="FFFFFF"/>
        <w:spacing w:before="150" w:after="120"/>
        <w:ind w:left="1440" w:right="960"/>
        <w:contextualSpacing/>
        <w:jc w:val="both"/>
        <w:rPr>
          <w:rFonts w:ascii="Arial" w:hAnsi="Arial" w:cs="Arial"/>
          <w:color w:val="000000"/>
          <w:sz w:val="16"/>
          <w:szCs w:val="16"/>
        </w:rPr>
      </w:pPr>
      <w:r w:rsidRPr="00E8542D">
        <w:rPr>
          <w:rFonts w:ascii="Arial" w:hAnsi="Arial" w:cs="Arial"/>
          <w:color w:val="000000"/>
          <w:sz w:val="16"/>
          <w:szCs w:val="16"/>
        </w:rPr>
        <w:t xml:space="preserve">(A) The obligation to provide an accessible path of travel may not be evaded by performing a series of small alterations to the area served by a single path of travel if those alterations could have been performed as a single undertaking. </w:t>
      </w:r>
    </w:p>
    <w:p w:rsidR="00E8542D" w:rsidRPr="00E8542D" w:rsidRDefault="00E8542D" w:rsidP="00462919">
      <w:pPr>
        <w:shd w:val="clear" w:color="auto" w:fill="FFFFFF"/>
        <w:spacing w:before="150" w:after="120"/>
        <w:ind w:left="2160" w:right="960" w:hanging="720"/>
        <w:contextualSpacing/>
        <w:jc w:val="both"/>
        <w:rPr>
          <w:rFonts w:ascii="Arial" w:hAnsi="Arial" w:cs="Arial"/>
          <w:color w:val="000000"/>
          <w:sz w:val="16"/>
          <w:szCs w:val="16"/>
        </w:rPr>
      </w:pPr>
      <w:r w:rsidRPr="00E8542D">
        <w:rPr>
          <w:rFonts w:ascii="Arial" w:hAnsi="Arial" w:cs="Arial"/>
          <w:color w:val="000000"/>
          <w:sz w:val="16"/>
          <w:szCs w:val="16"/>
        </w:rPr>
        <w:t>(B)</w:t>
      </w:r>
      <w:r>
        <w:rPr>
          <w:rFonts w:ascii="Arial" w:hAnsi="Arial" w:cs="Arial"/>
          <w:color w:val="000000"/>
          <w:sz w:val="16"/>
          <w:szCs w:val="16"/>
        </w:rPr>
        <w:t xml:space="preserve"> </w:t>
      </w:r>
      <w:r>
        <w:rPr>
          <w:rFonts w:ascii="Arial" w:hAnsi="Arial" w:cs="Arial"/>
          <w:color w:val="000000"/>
          <w:sz w:val="16"/>
          <w:szCs w:val="16"/>
        </w:rPr>
        <w:tab/>
      </w:r>
      <w:r w:rsidRPr="00E8542D">
        <w:rPr>
          <w:rFonts w:ascii="Arial" w:hAnsi="Arial" w:cs="Arial"/>
          <w:i/>
          <w:iCs/>
          <w:color w:val="000000"/>
          <w:sz w:val="16"/>
          <w:szCs w:val="16"/>
        </w:rPr>
        <w:t xml:space="preserve">(1) </w:t>
      </w:r>
      <w:r w:rsidRPr="00E8542D">
        <w:rPr>
          <w:rFonts w:ascii="Arial" w:hAnsi="Arial" w:cs="Arial"/>
          <w:color w:val="000000"/>
          <w:sz w:val="16"/>
          <w:szCs w:val="16"/>
        </w:rPr>
        <w:t xml:space="preserve">If an area containing a primary function has been altered without providing an accessible path of travel to that area, and subsequent alterations of that area, or a different area on the same path of travel, are undertaken within three years of the original alteration, the total cost of alterations to the primary function areas on that path of travel during the preceding three-year period shall be considered in determining whether the cost of making that path of travel accessible is disproportionate. </w:t>
      </w:r>
    </w:p>
    <w:p w:rsidR="00E8542D" w:rsidRPr="00E8542D" w:rsidRDefault="00E8542D" w:rsidP="00462919">
      <w:pPr>
        <w:shd w:val="clear" w:color="auto" w:fill="FFFFFF"/>
        <w:spacing w:before="150"/>
        <w:ind w:left="2160" w:right="1200"/>
        <w:contextualSpacing/>
        <w:jc w:val="both"/>
        <w:rPr>
          <w:color w:val="000000"/>
          <w:sz w:val="24"/>
          <w:szCs w:val="24"/>
        </w:rPr>
      </w:pPr>
      <w:r w:rsidRPr="00E8542D">
        <w:rPr>
          <w:rFonts w:ascii="Arial" w:hAnsi="Arial" w:cs="Arial"/>
          <w:i/>
          <w:iCs/>
          <w:color w:val="000000"/>
          <w:sz w:val="16"/>
          <w:szCs w:val="16"/>
        </w:rPr>
        <w:t xml:space="preserve">(2) </w:t>
      </w:r>
      <w:r w:rsidRPr="00E8542D">
        <w:rPr>
          <w:rFonts w:ascii="Arial" w:hAnsi="Arial" w:cs="Arial"/>
          <w:color w:val="000000"/>
          <w:sz w:val="16"/>
          <w:szCs w:val="16"/>
        </w:rPr>
        <w:t xml:space="preserve">Only alterations undertaken on or after March 15, 2011, shall be considered in determining if the cost of providing an accessible path of travel is disproportionate to the overall cost of the alterations. </w:t>
      </w:r>
    </w:p>
    <w:p w:rsidR="00F44152" w:rsidRPr="007C7103" w:rsidRDefault="00F44152" w:rsidP="00F44152">
      <w:pPr>
        <w:autoSpaceDE w:val="0"/>
        <w:autoSpaceDN w:val="0"/>
        <w:adjustRightInd w:val="0"/>
        <w:rPr>
          <w:rFonts w:ascii="Arial" w:hAnsi="Arial" w:cs="Arial"/>
          <w:sz w:val="16"/>
          <w:szCs w:val="16"/>
        </w:rPr>
      </w:pPr>
    </w:p>
    <w:p w:rsidR="00CB6BDD" w:rsidRPr="00CB6BDD" w:rsidRDefault="00CB6BDD" w:rsidP="00CB6BDD">
      <w:pPr>
        <w:pStyle w:val="Header"/>
        <w:tabs>
          <w:tab w:val="clear" w:pos="4320"/>
          <w:tab w:val="clear" w:pos="8640"/>
        </w:tabs>
        <w:rPr>
          <w:rFonts w:ascii="Arial" w:hAnsi="Arial" w:cs="Arial"/>
          <w:sz w:val="16"/>
          <w:szCs w:val="16"/>
        </w:rPr>
      </w:pPr>
      <w:r w:rsidRPr="00CB6BDD">
        <w:rPr>
          <w:rFonts w:ascii="Arial" w:hAnsi="Arial" w:cs="Arial"/>
          <w:sz w:val="16"/>
          <w:szCs w:val="16"/>
        </w:rPr>
        <w:tab/>
      </w:r>
    </w:p>
    <w:sectPr w:rsidR="00CB6BDD" w:rsidRPr="00CB6BDD" w:rsidSect="00C7198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88D" w:rsidRDefault="0011088D">
      <w:r>
        <w:separator/>
      </w:r>
    </w:p>
  </w:endnote>
  <w:endnote w:type="continuationSeparator" w:id="0">
    <w:p w:rsidR="0011088D" w:rsidRDefault="0011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uturis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88D" w:rsidRDefault="001108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9AF" w:rsidRPr="00C71985" w:rsidRDefault="0011088D" w:rsidP="00C71985">
    <w:pPr>
      <w:pStyle w:val="BodyText"/>
      <w:rPr>
        <w:rFonts w:ascii="Arial" w:hAnsi="Arial" w:cs="Arial"/>
        <w:spacing w:val="0"/>
        <w:sz w:val="16"/>
        <w:szCs w:val="16"/>
      </w:rPr>
    </w:pPr>
    <w:r>
      <w:rPr>
        <w:rFonts w:ascii="Arial" w:hAnsi="Arial" w:cs="Arial"/>
        <w:spacing w:val="0"/>
        <w:sz w:val="16"/>
        <w:szCs w:val="16"/>
      </w:rPr>
      <w:t>7</w:t>
    </w:r>
    <w:r w:rsidR="00D229AF" w:rsidRPr="00C71985">
      <w:rPr>
        <w:rFonts w:ascii="Arial" w:hAnsi="Arial" w:cs="Arial"/>
        <w:spacing w:val="0"/>
        <w:sz w:val="16"/>
        <w:szCs w:val="16"/>
      </w:rPr>
      <w:t xml:space="preserve">00 SW </w:t>
    </w:r>
    <w:r>
      <w:rPr>
        <w:rFonts w:ascii="Arial" w:hAnsi="Arial" w:cs="Arial"/>
        <w:spacing w:val="0"/>
        <w:sz w:val="16"/>
        <w:szCs w:val="16"/>
      </w:rPr>
      <w:t>HARRISON</w:t>
    </w:r>
    <w:r w:rsidR="00D229AF" w:rsidRPr="00C71985">
      <w:rPr>
        <w:rFonts w:ascii="Arial" w:hAnsi="Arial" w:cs="Arial"/>
        <w:spacing w:val="0"/>
        <w:sz w:val="16"/>
        <w:szCs w:val="16"/>
      </w:rPr>
      <w:t xml:space="preserve"> ST., STE.</w:t>
    </w:r>
    <w:r>
      <w:rPr>
        <w:rFonts w:ascii="Arial" w:hAnsi="Arial" w:cs="Arial"/>
        <w:spacing w:val="0"/>
        <w:sz w:val="16"/>
        <w:szCs w:val="16"/>
      </w:rPr>
      <w:t>12</w:t>
    </w:r>
    <w:r w:rsidR="00B95082">
      <w:rPr>
        <w:rFonts w:ascii="Arial" w:hAnsi="Arial" w:cs="Arial"/>
        <w:spacing w:val="0"/>
        <w:sz w:val="16"/>
        <w:szCs w:val="16"/>
      </w:rPr>
      <w:t>00, TOPEKA, KS  666</w:t>
    </w:r>
    <w:r>
      <w:rPr>
        <w:rFonts w:ascii="Arial" w:hAnsi="Arial" w:cs="Arial"/>
        <w:spacing w:val="0"/>
        <w:sz w:val="16"/>
        <w:szCs w:val="16"/>
      </w:rPr>
      <w:t>03</w:t>
    </w:r>
    <w:r w:rsidR="00B95082">
      <w:rPr>
        <w:rFonts w:ascii="Arial" w:hAnsi="Arial" w:cs="Arial"/>
        <w:spacing w:val="0"/>
        <w:sz w:val="16"/>
        <w:szCs w:val="16"/>
      </w:rPr>
      <w:t>-</w:t>
    </w:r>
    <w:proofErr w:type="gramStart"/>
    <w:r>
      <w:rPr>
        <w:rFonts w:ascii="Arial" w:hAnsi="Arial" w:cs="Arial"/>
        <w:spacing w:val="0"/>
        <w:sz w:val="16"/>
        <w:szCs w:val="16"/>
      </w:rPr>
      <w:t>3929</w:t>
    </w:r>
    <w:r w:rsidR="00B95082">
      <w:rPr>
        <w:rFonts w:ascii="Arial" w:hAnsi="Arial" w:cs="Arial"/>
        <w:spacing w:val="0"/>
        <w:sz w:val="16"/>
        <w:szCs w:val="16"/>
      </w:rPr>
      <w:t xml:space="preserve">  </w:t>
    </w:r>
    <w:r w:rsidR="00D229AF" w:rsidRPr="00C71985">
      <w:rPr>
        <w:rFonts w:ascii="Arial" w:hAnsi="Arial" w:cs="Arial"/>
        <w:spacing w:val="0"/>
        <w:sz w:val="16"/>
        <w:szCs w:val="16"/>
      </w:rPr>
      <w:t>Voice</w:t>
    </w:r>
    <w:proofErr w:type="gramEnd"/>
    <w:r w:rsidR="00D229AF" w:rsidRPr="00C71985">
      <w:rPr>
        <w:rFonts w:ascii="Arial" w:hAnsi="Arial" w:cs="Arial"/>
        <w:spacing w:val="0"/>
        <w:sz w:val="16"/>
        <w:szCs w:val="16"/>
      </w:rPr>
      <w:t xml:space="preserve"> 785-296-8899</w:t>
    </w:r>
    <w:r w:rsidR="00B95082">
      <w:rPr>
        <w:rFonts w:ascii="Arial" w:hAnsi="Arial" w:cs="Arial"/>
        <w:spacing w:val="0"/>
        <w:sz w:val="16"/>
        <w:szCs w:val="16"/>
      </w:rPr>
      <w:t xml:space="preserve">  </w:t>
    </w:r>
    <w:hyperlink r:id="rId1" w:history="1">
      <w:r w:rsidR="00AA09D8" w:rsidRPr="00AA09D8">
        <w:rPr>
          <w:rStyle w:val="Hyperlink"/>
          <w:rFonts w:ascii="Arial" w:hAnsi="Arial" w:cs="Arial"/>
          <w:sz w:val="16"/>
          <w:szCs w:val="16"/>
        </w:rPr>
        <w:t>http://www.admin.ks.gov/offices/ofpm/dcc</w:t>
      </w:r>
    </w:hyperlink>
    <w:r w:rsidR="00AA09D8">
      <w:t xml:space="preserve"> </w:t>
    </w:r>
  </w:p>
  <w:p w:rsidR="00D229AF" w:rsidRPr="00C71985" w:rsidRDefault="00D229AF" w:rsidP="00C71985">
    <w:pPr>
      <w:pStyle w:val="Footer"/>
      <w:jc w:val="center"/>
      <w:rPr>
        <w:rFonts w:ascii="Arial" w:hAnsi="Arial" w:cs="Arial"/>
        <w:sz w:val="16"/>
      </w:rPr>
    </w:pPr>
    <w:r w:rsidRPr="00C71985">
      <w:rPr>
        <w:rFonts w:ascii="Arial" w:hAnsi="Arial" w:cs="Arial"/>
        <w:sz w:val="16"/>
      </w:rPr>
      <w:t xml:space="preserve">Page </w:t>
    </w:r>
    <w:r w:rsidR="007C3DDA" w:rsidRPr="00C71985">
      <w:rPr>
        <w:rFonts w:ascii="Arial" w:hAnsi="Arial" w:cs="Arial"/>
        <w:sz w:val="16"/>
      </w:rPr>
      <w:fldChar w:fldCharType="begin"/>
    </w:r>
    <w:r w:rsidRPr="00C71985">
      <w:rPr>
        <w:rFonts w:ascii="Arial" w:hAnsi="Arial" w:cs="Arial"/>
        <w:sz w:val="16"/>
      </w:rPr>
      <w:instrText xml:space="preserve"> PAGE   \* MERGEFORMAT </w:instrText>
    </w:r>
    <w:r w:rsidR="007C3DDA" w:rsidRPr="00C71985">
      <w:rPr>
        <w:rFonts w:ascii="Arial" w:hAnsi="Arial" w:cs="Arial"/>
        <w:sz w:val="16"/>
      </w:rPr>
      <w:fldChar w:fldCharType="separate"/>
    </w:r>
    <w:r w:rsidR="00EE4D3E">
      <w:rPr>
        <w:rFonts w:ascii="Arial" w:hAnsi="Arial" w:cs="Arial"/>
        <w:noProof/>
        <w:sz w:val="16"/>
      </w:rPr>
      <w:t>1</w:t>
    </w:r>
    <w:r w:rsidR="007C3DDA" w:rsidRPr="00C71985">
      <w:rPr>
        <w:rFonts w:ascii="Arial" w:hAnsi="Arial" w:cs="Arial"/>
        <w:sz w:val="16"/>
      </w:rPr>
      <w:fldChar w:fldCharType="end"/>
    </w:r>
    <w:r>
      <w:rPr>
        <w:rFonts w:ascii="Arial" w:hAnsi="Arial" w:cs="Arial"/>
        <w:sz w:val="16"/>
      </w:rPr>
      <w:t xml:space="preserve"> of </w:t>
    </w:r>
    <w:r w:rsidR="00462919">
      <w:rPr>
        <w:rFonts w:ascii="Arial" w:hAnsi="Arial" w:cs="Arial"/>
        <w:sz w:val="16"/>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9AF" w:rsidRPr="00C71985" w:rsidRDefault="00D229AF" w:rsidP="00C71985">
    <w:pPr>
      <w:pStyle w:val="Footer"/>
    </w:pPr>
    <w:r w:rsidRPr="00C7198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88D" w:rsidRDefault="0011088D">
      <w:r>
        <w:separator/>
      </w:r>
    </w:p>
  </w:footnote>
  <w:footnote w:type="continuationSeparator" w:id="0">
    <w:p w:rsidR="0011088D" w:rsidRDefault="00110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9AF" w:rsidRDefault="00EE4D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0" type="#_x0000_t136" style="position:absolute;margin-left:0;margin-top:0;width:597.65pt;height:199.2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9AF" w:rsidRPr="00212871" w:rsidRDefault="00D229AF">
    <w:pPr>
      <w:pStyle w:val="Header"/>
      <w:rPr>
        <w:rFonts w:ascii="Arial" w:hAnsi="Arial" w:cs="Arial"/>
        <w:sz w:val="16"/>
        <w:szCs w:val="16"/>
      </w:rPr>
    </w:pPr>
    <w:r>
      <w:rPr>
        <w:rFonts w:ascii="Arial" w:hAnsi="Arial" w:cs="Arial"/>
        <w:sz w:val="16"/>
        <w:szCs w:val="16"/>
      </w:rPr>
      <w:t>FORM 115</w:t>
    </w:r>
  </w:p>
  <w:p w:rsidR="00D229AF" w:rsidRPr="00212871" w:rsidRDefault="00EE4D3E">
    <w:pPr>
      <w:pStyle w:val="Header"/>
      <w:rPr>
        <w:rFonts w:ascii="Arial" w:hAnsi="Arial" w:cs="Arial"/>
        <w:sz w:val="16"/>
        <w:szCs w:val="16"/>
      </w:rPr>
    </w:pPr>
    <w:r>
      <w:rPr>
        <w:rFonts w:ascii="Arial" w:hAnsi="Arial" w:cs="Arial"/>
        <w:sz w:val="16"/>
        <w:szCs w:val="16"/>
      </w:rPr>
      <w:t xml:space="preserve">December </w:t>
    </w:r>
    <w:r>
      <w:rPr>
        <w:rFonts w:ascii="Arial" w:hAnsi="Arial" w:cs="Arial"/>
        <w:sz w:val="16"/>
        <w:szCs w:val="16"/>
      </w:rPr>
      <w:t>2016</w:t>
    </w:r>
    <w:bookmarkStart w:id="0" w:name="_GoBack"/>
    <w:bookmarkEnd w:id="0"/>
  </w:p>
  <w:p w:rsidR="00D229AF" w:rsidRPr="00212871" w:rsidRDefault="00D229AF">
    <w:pPr>
      <w:pStyle w:val="Heade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9AF" w:rsidRPr="001F0146" w:rsidRDefault="00EE4D3E" w:rsidP="001E0A40">
    <w:pPr>
      <w:pStyle w:val="Heading1"/>
      <w:tabs>
        <w:tab w:val="right" w:pos="9360"/>
      </w:tabs>
      <w:rPr>
        <w:rFonts w:ascii="Arial" w:hAnsi="Arial" w:cs="Arial"/>
        <w:b/>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9" type="#_x0000_t136" style="position:absolute;margin-left:0;margin-top:0;width:597.65pt;height:199.2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229AF">
      <w:rPr>
        <w:rFonts w:ascii="Arial" w:hAnsi="Arial" w:cs="Arial"/>
        <w:b/>
        <w:sz w:val="16"/>
        <w:szCs w:val="16"/>
      </w:rPr>
      <w:t>FPDC FORM 105</w:t>
    </w:r>
  </w:p>
  <w:p w:rsidR="00D229AF" w:rsidRDefault="00AA09D8" w:rsidP="001E0A40">
    <w:pPr>
      <w:pStyle w:val="Header"/>
      <w:rPr>
        <w:rFonts w:ascii="Arial" w:hAnsi="Arial" w:cs="Arial"/>
        <w:sz w:val="16"/>
        <w:szCs w:val="16"/>
      </w:rPr>
    </w:pPr>
    <w:r>
      <w:rPr>
        <w:noProof/>
      </w:rPr>
      <mc:AlternateContent>
        <mc:Choice Requires="wps">
          <w:drawing>
            <wp:anchor distT="0" distB="0" distL="114300" distR="114300" simplePos="0" relativeHeight="251657216" behindDoc="0" locked="0" layoutInCell="0" allowOverlap="1">
              <wp:simplePos x="0" y="0"/>
              <wp:positionH relativeFrom="column">
                <wp:posOffset>2194560</wp:posOffset>
              </wp:positionH>
              <wp:positionV relativeFrom="paragraph">
                <wp:posOffset>92710</wp:posOffset>
              </wp:positionV>
              <wp:extent cx="2468880" cy="457200"/>
              <wp:effectExtent l="3810" t="0" r="3810" b="254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9AF" w:rsidRPr="00270E45" w:rsidRDefault="00D229AF" w:rsidP="00270E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2.8pt;margin-top:7.3pt;width:194.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OVzsg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" o:allowincell="f" filled="f" stroked="f">
              <v:textbox>
                <w:txbxContent>
                  <w:p w:rsidR="00D229AF" w:rsidRPr="00270E45" w:rsidRDefault="00D229AF" w:rsidP="00270E45"/>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4663440</wp:posOffset>
              </wp:positionH>
              <wp:positionV relativeFrom="paragraph">
                <wp:posOffset>106680</wp:posOffset>
              </wp:positionV>
              <wp:extent cx="2194560" cy="556260"/>
              <wp:effectExtent l="0" t="1905" r="0" b="381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9AF" w:rsidRPr="00B60DEB" w:rsidRDefault="00D229AF" w:rsidP="00B60DEB">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67.2pt;margin-top:8.4pt;width:172.8pt;height:4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98tg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" filled="f" stroked="f">
              <v:textbox>
                <w:txbxContent>
                  <w:p w:rsidR="00D229AF" w:rsidRPr="00B60DEB" w:rsidRDefault="00D229AF" w:rsidP="00B60DEB">
                    <w:pPr>
                      <w:jc w:val="right"/>
                    </w:pPr>
                  </w:p>
                </w:txbxContent>
              </v:textbox>
            </v:shap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2011680</wp:posOffset>
              </wp:positionH>
              <wp:positionV relativeFrom="paragraph">
                <wp:posOffset>111760</wp:posOffset>
              </wp:positionV>
              <wp:extent cx="2834640" cy="373380"/>
              <wp:effectExtent l="1905" t="0" r="1905"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9AF" w:rsidRPr="00B60DEB" w:rsidRDefault="00D229AF" w:rsidP="00B60DEB">
                          <w:pPr>
                            <w:pStyle w:val="Heading1"/>
                            <w:jc w:val="center"/>
                            <w:rPr>
                              <w:color w:val="00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58.4pt;margin-top:8.8pt;width:223.2pt;height:2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1YuA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" o:allowincell="f" filled="f" stroked="f">
              <v:textbox>
                <w:txbxContent>
                  <w:p w:rsidR="00D229AF" w:rsidRPr="00B60DEB" w:rsidRDefault="00D229AF" w:rsidP="00B60DEB">
                    <w:pPr>
                      <w:pStyle w:val="Heading1"/>
                      <w:jc w:val="center"/>
                      <w:rPr>
                        <w:color w:val="000000"/>
                        <w:sz w:val="20"/>
                      </w:rPr>
                    </w:pPr>
                  </w:p>
                </w:txbxContent>
              </v:textbox>
            </v:shape>
          </w:pict>
        </mc:Fallback>
      </mc:AlternateContent>
    </w:r>
    <w:r w:rsidR="00D229AF">
      <w:rPr>
        <w:rFonts w:ascii="Arial" w:hAnsi="Arial" w:cs="Arial"/>
        <w:sz w:val="16"/>
        <w:szCs w:val="16"/>
      </w:rPr>
      <w:t>Revised July 1, 2009</w:t>
    </w:r>
  </w:p>
  <w:p w:rsidR="00D229AF" w:rsidRDefault="00D229AF" w:rsidP="001E0A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174DA"/>
    <w:multiLevelType w:val="multilevel"/>
    <w:tmpl w:val="41AA9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8D"/>
    <w:rsid w:val="00007B0A"/>
    <w:rsid w:val="00015E2D"/>
    <w:rsid w:val="00033376"/>
    <w:rsid w:val="000538D0"/>
    <w:rsid w:val="000563AA"/>
    <w:rsid w:val="000916EC"/>
    <w:rsid w:val="000B6050"/>
    <w:rsid w:val="000D2BA4"/>
    <w:rsid w:val="000E234B"/>
    <w:rsid w:val="000E2D60"/>
    <w:rsid w:val="000F26C1"/>
    <w:rsid w:val="00102D3C"/>
    <w:rsid w:val="0010504A"/>
    <w:rsid w:val="0011088D"/>
    <w:rsid w:val="001667C3"/>
    <w:rsid w:val="00172915"/>
    <w:rsid w:val="00176C49"/>
    <w:rsid w:val="00184F4A"/>
    <w:rsid w:val="001859C4"/>
    <w:rsid w:val="001A7579"/>
    <w:rsid w:val="001C363A"/>
    <w:rsid w:val="001D4A0C"/>
    <w:rsid w:val="001E0A40"/>
    <w:rsid w:val="00212871"/>
    <w:rsid w:val="0022110D"/>
    <w:rsid w:val="002314F0"/>
    <w:rsid w:val="0023165B"/>
    <w:rsid w:val="00263E47"/>
    <w:rsid w:val="00265502"/>
    <w:rsid w:val="00270E45"/>
    <w:rsid w:val="00290776"/>
    <w:rsid w:val="002A7EE0"/>
    <w:rsid w:val="002B5354"/>
    <w:rsid w:val="002B5609"/>
    <w:rsid w:val="002B7F3F"/>
    <w:rsid w:val="002D24FA"/>
    <w:rsid w:val="002F7807"/>
    <w:rsid w:val="002F7C8D"/>
    <w:rsid w:val="00331F1D"/>
    <w:rsid w:val="0033728A"/>
    <w:rsid w:val="003534F6"/>
    <w:rsid w:val="003542EC"/>
    <w:rsid w:val="00361BAB"/>
    <w:rsid w:val="003C673B"/>
    <w:rsid w:val="003D7122"/>
    <w:rsid w:val="003D7923"/>
    <w:rsid w:val="003E2334"/>
    <w:rsid w:val="003F5151"/>
    <w:rsid w:val="00425819"/>
    <w:rsid w:val="004311EE"/>
    <w:rsid w:val="00447A09"/>
    <w:rsid w:val="004541C8"/>
    <w:rsid w:val="00462919"/>
    <w:rsid w:val="00464960"/>
    <w:rsid w:val="00464AB4"/>
    <w:rsid w:val="00483C9B"/>
    <w:rsid w:val="00496C5E"/>
    <w:rsid w:val="004A7C65"/>
    <w:rsid w:val="004E6DE8"/>
    <w:rsid w:val="004F0BCD"/>
    <w:rsid w:val="00507D88"/>
    <w:rsid w:val="00543806"/>
    <w:rsid w:val="005506A2"/>
    <w:rsid w:val="00560A79"/>
    <w:rsid w:val="0059431F"/>
    <w:rsid w:val="005C105B"/>
    <w:rsid w:val="005D4C0A"/>
    <w:rsid w:val="005D5847"/>
    <w:rsid w:val="005F7692"/>
    <w:rsid w:val="0062196E"/>
    <w:rsid w:val="00627631"/>
    <w:rsid w:val="00632F35"/>
    <w:rsid w:val="006629EA"/>
    <w:rsid w:val="00664893"/>
    <w:rsid w:val="0066561F"/>
    <w:rsid w:val="00697BF4"/>
    <w:rsid w:val="006C161E"/>
    <w:rsid w:val="006C2C54"/>
    <w:rsid w:val="006C7D4F"/>
    <w:rsid w:val="006F584B"/>
    <w:rsid w:val="007005A4"/>
    <w:rsid w:val="00721F17"/>
    <w:rsid w:val="007241A0"/>
    <w:rsid w:val="0072562C"/>
    <w:rsid w:val="00731809"/>
    <w:rsid w:val="00746B24"/>
    <w:rsid w:val="00750B09"/>
    <w:rsid w:val="007837D9"/>
    <w:rsid w:val="007B4970"/>
    <w:rsid w:val="007B5E82"/>
    <w:rsid w:val="007C3DDA"/>
    <w:rsid w:val="007C7103"/>
    <w:rsid w:val="007C7B6F"/>
    <w:rsid w:val="007E3F32"/>
    <w:rsid w:val="0080285B"/>
    <w:rsid w:val="00816C8D"/>
    <w:rsid w:val="00847770"/>
    <w:rsid w:val="0086238C"/>
    <w:rsid w:val="00887A49"/>
    <w:rsid w:val="008977DA"/>
    <w:rsid w:val="00936F8F"/>
    <w:rsid w:val="00957E48"/>
    <w:rsid w:val="00967DF8"/>
    <w:rsid w:val="009710E5"/>
    <w:rsid w:val="00990098"/>
    <w:rsid w:val="009F14FB"/>
    <w:rsid w:val="00A04C2C"/>
    <w:rsid w:val="00A11A90"/>
    <w:rsid w:val="00A13BB8"/>
    <w:rsid w:val="00A26B1A"/>
    <w:rsid w:val="00A37597"/>
    <w:rsid w:val="00A45699"/>
    <w:rsid w:val="00A6085C"/>
    <w:rsid w:val="00A66DDB"/>
    <w:rsid w:val="00AA09D8"/>
    <w:rsid w:val="00AF4B01"/>
    <w:rsid w:val="00AF6277"/>
    <w:rsid w:val="00B34696"/>
    <w:rsid w:val="00B36281"/>
    <w:rsid w:val="00B43902"/>
    <w:rsid w:val="00B60DEB"/>
    <w:rsid w:val="00B90233"/>
    <w:rsid w:val="00B94BD9"/>
    <w:rsid w:val="00B95082"/>
    <w:rsid w:val="00BB7810"/>
    <w:rsid w:val="00BC1FF9"/>
    <w:rsid w:val="00BD55EC"/>
    <w:rsid w:val="00BD5ED8"/>
    <w:rsid w:val="00BF3F53"/>
    <w:rsid w:val="00C11A83"/>
    <w:rsid w:val="00C11EC7"/>
    <w:rsid w:val="00C27CAE"/>
    <w:rsid w:val="00C57759"/>
    <w:rsid w:val="00C67ADD"/>
    <w:rsid w:val="00C71985"/>
    <w:rsid w:val="00C75D81"/>
    <w:rsid w:val="00C80F8D"/>
    <w:rsid w:val="00C87810"/>
    <w:rsid w:val="00C87FF0"/>
    <w:rsid w:val="00C97A71"/>
    <w:rsid w:val="00CA045C"/>
    <w:rsid w:val="00CA7C11"/>
    <w:rsid w:val="00CB2E78"/>
    <w:rsid w:val="00CB6BDD"/>
    <w:rsid w:val="00CC130A"/>
    <w:rsid w:val="00CD4FEA"/>
    <w:rsid w:val="00CE279C"/>
    <w:rsid w:val="00D04EF1"/>
    <w:rsid w:val="00D229AF"/>
    <w:rsid w:val="00D256BB"/>
    <w:rsid w:val="00D54CF7"/>
    <w:rsid w:val="00D70A9A"/>
    <w:rsid w:val="00D723D9"/>
    <w:rsid w:val="00D734B4"/>
    <w:rsid w:val="00DA6458"/>
    <w:rsid w:val="00DB02AB"/>
    <w:rsid w:val="00DB262B"/>
    <w:rsid w:val="00DF37AA"/>
    <w:rsid w:val="00E006C4"/>
    <w:rsid w:val="00E404F8"/>
    <w:rsid w:val="00E4233F"/>
    <w:rsid w:val="00E44CB3"/>
    <w:rsid w:val="00E475E3"/>
    <w:rsid w:val="00E519F0"/>
    <w:rsid w:val="00E537E7"/>
    <w:rsid w:val="00E657EF"/>
    <w:rsid w:val="00E74F06"/>
    <w:rsid w:val="00E8542D"/>
    <w:rsid w:val="00E87F22"/>
    <w:rsid w:val="00E91791"/>
    <w:rsid w:val="00E936F5"/>
    <w:rsid w:val="00EA12F1"/>
    <w:rsid w:val="00EA3294"/>
    <w:rsid w:val="00EA769C"/>
    <w:rsid w:val="00EB714E"/>
    <w:rsid w:val="00EC6E5C"/>
    <w:rsid w:val="00EE4D3E"/>
    <w:rsid w:val="00F0520F"/>
    <w:rsid w:val="00F105FF"/>
    <w:rsid w:val="00F13BD0"/>
    <w:rsid w:val="00F152FC"/>
    <w:rsid w:val="00F20296"/>
    <w:rsid w:val="00F309AB"/>
    <w:rsid w:val="00F3603B"/>
    <w:rsid w:val="00F44152"/>
    <w:rsid w:val="00F463B5"/>
    <w:rsid w:val="00F84610"/>
    <w:rsid w:val="00FB336A"/>
    <w:rsid w:val="00FE5F65"/>
    <w:rsid w:val="00FF4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376"/>
  </w:style>
  <w:style w:type="paragraph" w:styleId="Heading1">
    <w:name w:val="heading 1"/>
    <w:basedOn w:val="Normal"/>
    <w:next w:val="Normal"/>
    <w:qFormat/>
    <w:rsid w:val="00033376"/>
    <w:pPr>
      <w:keepNext/>
      <w:outlineLvl w:val="0"/>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3376"/>
    <w:pPr>
      <w:tabs>
        <w:tab w:val="center" w:pos="4320"/>
        <w:tab w:val="right" w:pos="8640"/>
      </w:tabs>
    </w:pPr>
  </w:style>
  <w:style w:type="paragraph" w:styleId="Footer">
    <w:name w:val="footer"/>
    <w:basedOn w:val="Normal"/>
    <w:rsid w:val="00C71985"/>
    <w:pPr>
      <w:tabs>
        <w:tab w:val="center" w:pos="4320"/>
        <w:tab w:val="right" w:pos="8640"/>
      </w:tabs>
    </w:pPr>
    <w:rPr>
      <w:szCs w:val="16"/>
    </w:rPr>
  </w:style>
  <w:style w:type="paragraph" w:styleId="BodyText">
    <w:name w:val="Body Text"/>
    <w:basedOn w:val="Normal"/>
    <w:rsid w:val="00033376"/>
    <w:pPr>
      <w:jc w:val="center"/>
    </w:pPr>
    <w:rPr>
      <w:rFonts w:ascii="Futurist" w:hAnsi="Futurist"/>
      <w:spacing w:val="34"/>
      <w:szCs w:val="24"/>
    </w:rPr>
  </w:style>
  <w:style w:type="character" w:styleId="Hyperlink">
    <w:name w:val="Hyperlink"/>
    <w:basedOn w:val="DefaultParagraphFont"/>
    <w:rsid w:val="00496C5E"/>
    <w:rPr>
      <w:color w:val="0000FF"/>
      <w:u w:val="single"/>
    </w:rPr>
  </w:style>
  <w:style w:type="paragraph" w:styleId="BalloonText">
    <w:name w:val="Balloon Text"/>
    <w:basedOn w:val="Normal"/>
    <w:semiHidden/>
    <w:rsid w:val="00C67ADD"/>
    <w:rPr>
      <w:rFonts w:ascii="Tahoma" w:hAnsi="Tahoma" w:cs="Tahoma"/>
      <w:sz w:val="16"/>
      <w:szCs w:val="16"/>
    </w:rPr>
  </w:style>
  <w:style w:type="table" w:styleId="TableGrid">
    <w:name w:val="Table Grid"/>
    <w:basedOn w:val="TableNormal"/>
    <w:rsid w:val="00665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87F22"/>
    <w:rPr>
      <w:color w:val="800080"/>
      <w:u w:val="single"/>
    </w:rPr>
  </w:style>
  <w:style w:type="paragraph" w:customStyle="1" w:styleId="TollFreeText">
    <w:name w:val="TollFreeText"/>
    <w:basedOn w:val="BodyText"/>
    <w:next w:val="Footer"/>
    <w:rsid w:val="00C87FF0"/>
    <w:pPr>
      <w:tabs>
        <w:tab w:val="left" w:pos="2160"/>
        <w:tab w:val="left" w:pos="4320"/>
        <w:tab w:val="left" w:pos="7200"/>
      </w:tabs>
      <w:jc w:val="left"/>
    </w:pPr>
    <w:rPr>
      <w:rFonts w:ascii="Courier New" w:eastAsia="MS Mincho" w:hAnsi="Courier New" w:cs="Courier New"/>
      <w:spacing w:val="0"/>
      <w:szCs w:val="20"/>
    </w:rPr>
  </w:style>
  <w:style w:type="paragraph" w:styleId="PlainText">
    <w:name w:val="Plain Text"/>
    <w:basedOn w:val="Normal"/>
    <w:link w:val="PlainTextChar"/>
    <w:rsid w:val="00C87FF0"/>
    <w:rPr>
      <w:rFonts w:ascii="Courier New" w:hAnsi="Courier New" w:cs="Courier New"/>
    </w:rPr>
  </w:style>
  <w:style w:type="character" w:customStyle="1" w:styleId="PlainTextChar">
    <w:name w:val="Plain Text Char"/>
    <w:basedOn w:val="DefaultParagraphFont"/>
    <w:link w:val="PlainText"/>
    <w:rsid w:val="00C87FF0"/>
    <w:rPr>
      <w:rFonts w:ascii="Courier New" w:hAnsi="Courier New" w:cs="Courier New"/>
    </w:rPr>
  </w:style>
  <w:style w:type="character" w:styleId="Emphasis">
    <w:name w:val="Emphasis"/>
    <w:basedOn w:val="DefaultParagraphFont"/>
    <w:uiPriority w:val="20"/>
    <w:qFormat/>
    <w:rsid w:val="00E8542D"/>
    <w:rPr>
      <w:i/>
      <w:iCs/>
    </w:rPr>
  </w:style>
  <w:style w:type="paragraph" w:styleId="ListParagraph">
    <w:name w:val="List Paragraph"/>
    <w:basedOn w:val="Normal"/>
    <w:uiPriority w:val="34"/>
    <w:qFormat/>
    <w:rsid w:val="00E854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376"/>
  </w:style>
  <w:style w:type="paragraph" w:styleId="Heading1">
    <w:name w:val="heading 1"/>
    <w:basedOn w:val="Normal"/>
    <w:next w:val="Normal"/>
    <w:qFormat/>
    <w:rsid w:val="00033376"/>
    <w:pPr>
      <w:keepNext/>
      <w:outlineLvl w:val="0"/>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3376"/>
    <w:pPr>
      <w:tabs>
        <w:tab w:val="center" w:pos="4320"/>
        <w:tab w:val="right" w:pos="8640"/>
      </w:tabs>
    </w:pPr>
  </w:style>
  <w:style w:type="paragraph" w:styleId="Footer">
    <w:name w:val="footer"/>
    <w:basedOn w:val="Normal"/>
    <w:rsid w:val="00C71985"/>
    <w:pPr>
      <w:tabs>
        <w:tab w:val="center" w:pos="4320"/>
        <w:tab w:val="right" w:pos="8640"/>
      </w:tabs>
    </w:pPr>
    <w:rPr>
      <w:szCs w:val="16"/>
    </w:rPr>
  </w:style>
  <w:style w:type="paragraph" w:styleId="BodyText">
    <w:name w:val="Body Text"/>
    <w:basedOn w:val="Normal"/>
    <w:rsid w:val="00033376"/>
    <w:pPr>
      <w:jc w:val="center"/>
    </w:pPr>
    <w:rPr>
      <w:rFonts w:ascii="Futurist" w:hAnsi="Futurist"/>
      <w:spacing w:val="34"/>
      <w:szCs w:val="24"/>
    </w:rPr>
  </w:style>
  <w:style w:type="character" w:styleId="Hyperlink">
    <w:name w:val="Hyperlink"/>
    <w:basedOn w:val="DefaultParagraphFont"/>
    <w:rsid w:val="00496C5E"/>
    <w:rPr>
      <w:color w:val="0000FF"/>
      <w:u w:val="single"/>
    </w:rPr>
  </w:style>
  <w:style w:type="paragraph" w:styleId="BalloonText">
    <w:name w:val="Balloon Text"/>
    <w:basedOn w:val="Normal"/>
    <w:semiHidden/>
    <w:rsid w:val="00C67ADD"/>
    <w:rPr>
      <w:rFonts w:ascii="Tahoma" w:hAnsi="Tahoma" w:cs="Tahoma"/>
      <w:sz w:val="16"/>
      <w:szCs w:val="16"/>
    </w:rPr>
  </w:style>
  <w:style w:type="table" w:styleId="TableGrid">
    <w:name w:val="Table Grid"/>
    <w:basedOn w:val="TableNormal"/>
    <w:rsid w:val="00665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87F22"/>
    <w:rPr>
      <w:color w:val="800080"/>
      <w:u w:val="single"/>
    </w:rPr>
  </w:style>
  <w:style w:type="paragraph" w:customStyle="1" w:styleId="TollFreeText">
    <w:name w:val="TollFreeText"/>
    <w:basedOn w:val="BodyText"/>
    <w:next w:val="Footer"/>
    <w:rsid w:val="00C87FF0"/>
    <w:pPr>
      <w:tabs>
        <w:tab w:val="left" w:pos="2160"/>
        <w:tab w:val="left" w:pos="4320"/>
        <w:tab w:val="left" w:pos="7200"/>
      </w:tabs>
      <w:jc w:val="left"/>
    </w:pPr>
    <w:rPr>
      <w:rFonts w:ascii="Courier New" w:eastAsia="MS Mincho" w:hAnsi="Courier New" w:cs="Courier New"/>
      <w:spacing w:val="0"/>
      <w:szCs w:val="20"/>
    </w:rPr>
  </w:style>
  <w:style w:type="paragraph" w:styleId="PlainText">
    <w:name w:val="Plain Text"/>
    <w:basedOn w:val="Normal"/>
    <w:link w:val="PlainTextChar"/>
    <w:rsid w:val="00C87FF0"/>
    <w:rPr>
      <w:rFonts w:ascii="Courier New" w:hAnsi="Courier New" w:cs="Courier New"/>
    </w:rPr>
  </w:style>
  <w:style w:type="character" w:customStyle="1" w:styleId="PlainTextChar">
    <w:name w:val="Plain Text Char"/>
    <w:basedOn w:val="DefaultParagraphFont"/>
    <w:link w:val="PlainText"/>
    <w:rsid w:val="00C87FF0"/>
    <w:rPr>
      <w:rFonts w:ascii="Courier New" w:hAnsi="Courier New" w:cs="Courier New"/>
    </w:rPr>
  </w:style>
  <w:style w:type="character" w:styleId="Emphasis">
    <w:name w:val="Emphasis"/>
    <w:basedOn w:val="DefaultParagraphFont"/>
    <w:uiPriority w:val="20"/>
    <w:qFormat/>
    <w:rsid w:val="00E8542D"/>
    <w:rPr>
      <w:i/>
      <w:iCs/>
    </w:rPr>
  </w:style>
  <w:style w:type="paragraph" w:styleId="ListParagraph">
    <w:name w:val="List Paragraph"/>
    <w:basedOn w:val="Normal"/>
    <w:uiPriority w:val="34"/>
    <w:qFormat/>
    <w:rsid w:val="00E85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933263">
      <w:bodyDiv w:val="1"/>
      <w:marLeft w:val="0"/>
      <w:marRight w:val="0"/>
      <w:marTop w:val="0"/>
      <w:marBottom w:val="0"/>
      <w:divBdr>
        <w:top w:val="none" w:sz="0" w:space="0" w:color="auto"/>
        <w:left w:val="none" w:sz="0" w:space="0" w:color="auto"/>
        <w:bottom w:val="none" w:sz="0" w:space="0" w:color="auto"/>
        <w:right w:val="none" w:sz="0" w:space="0" w:color="auto"/>
      </w:divBdr>
      <w:divsChild>
        <w:div w:id="564492671">
          <w:marLeft w:val="0"/>
          <w:marRight w:val="0"/>
          <w:marTop w:val="0"/>
          <w:marBottom w:val="0"/>
          <w:divBdr>
            <w:top w:val="none" w:sz="0" w:space="0" w:color="auto"/>
            <w:left w:val="none" w:sz="0" w:space="0" w:color="auto"/>
            <w:bottom w:val="none" w:sz="0" w:space="0" w:color="auto"/>
            <w:right w:val="none" w:sz="0" w:space="0" w:color="auto"/>
          </w:divBdr>
          <w:divsChild>
            <w:div w:id="569584901">
              <w:marLeft w:val="0"/>
              <w:marRight w:val="0"/>
              <w:marTop w:val="0"/>
              <w:marBottom w:val="480"/>
              <w:divBdr>
                <w:top w:val="single" w:sz="6" w:space="0" w:color="000000"/>
                <w:left w:val="single" w:sz="6" w:space="0" w:color="000000"/>
                <w:bottom w:val="single" w:sz="6" w:space="0" w:color="000000"/>
                <w:right w:val="single" w:sz="6" w:space="0" w:color="00000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dmin.ks.gov/offices/ofpm/d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B795EC46</Template>
  <TotalTime>1</TotalTime>
  <Pages>2</Pages>
  <Words>1297</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IR</vt:lpstr>
    </vt:vector>
  </TitlesOfParts>
  <Company>Small Agency Support-DISC-State of Kansas</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dc:title>
  <dc:creator>Ann Wallace</dc:creator>
  <cp:lastModifiedBy>Ann Wallace</cp:lastModifiedBy>
  <cp:revision>2</cp:revision>
  <cp:lastPrinted>2010-04-15T13:48:00Z</cp:lastPrinted>
  <dcterms:created xsi:type="dcterms:W3CDTF">2016-12-13T17:26:00Z</dcterms:created>
  <dcterms:modified xsi:type="dcterms:W3CDTF">2016-12-13T17:26:00Z</dcterms:modified>
</cp:coreProperties>
</file>